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29E6F190" w14:textId="42DE00ED" w:rsidR="00C97B79" w:rsidRDefault="00A10000" w:rsidP="00E03F66">
      <w:r>
        <w:lastRenderedPageBreak/>
        <w:t>*</w:t>
      </w:r>
      <w:r w:rsidR="00C97B79">
        <w:t xml:space="preserve">See guidance document for detailed support. </w:t>
      </w:r>
    </w:p>
    <w:p w14:paraId="73BB7324" w14:textId="1541891A" w:rsidR="00551A73" w:rsidRDefault="00C97B79" w:rsidP="00E03F66">
      <w:r>
        <w:t xml:space="preserve">* </w:t>
      </w:r>
      <w:r w:rsidR="00E03F66" w:rsidRPr="00FF6147">
        <w:t>Delete the guidance text in the response</w:t>
      </w:r>
      <w:r w:rsidR="00050BF5">
        <w:t xml:space="preserve"> column</w:t>
      </w:r>
      <w:r w:rsidR="00E03F66" w:rsidRPr="00FF6147">
        <w:t xml:space="preserve"> when completing your EIA.</w:t>
      </w:r>
    </w:p>
    <w:p w14:paraId="1226C12A" w14:textId="486C2B5E" w:rsidR="00BE1795" w:rsidRPr="00FF6147" w:rsidRDefault="00E03F66" w:rsidP="00E03F66">
      <w:pPr>
        <w:pStyle w:val="Heading2"/>
      </w:pPr>
      <w:bookmarkStart w:id="4" w:name="_Toc126841206"/>
      <w:r w:rsidRPr="00FF6147">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46E99FCF">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46E99FCF">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Name of activity being assessed</w:t>
            </w:r>
          </w:p>
          <w:p w14:paraId="667204E8" w14:textId="77777777" w:rsidR="00E03F66" w:rsidRPr="00E03F66" w:rsidRDefault="00E03F66" w:rsidP="00623DB3">
            <w:pPr>
              <w:rPr>
                <w:bCs/>
              </w:rPr>
            </w:pPr>
          </w:p>
        </w:tc>
        <w:tc>
          <w:tcPr>
            <w:tcW w:w="10348" w:type="dxa"/>
          </w:tcPr>
          <w:p w14:paraId="3F331A70" w14:textId="3C8B639C" w:rsidR="004E0F63" w:rsidRPr="00DA4814" w:rsidRDefault="007D7077" w:rsidP="004E0F63">
            <w:pPr>
              <w:rPr>
                <w:color w:val="595959" w:themeColor="text1" w:themeTint="A6"/>
              </w:rPr>
            </w:pPr>
            <w:r>
              <w:t>Scottish Election Study 2026</w:t>
            </w:r>
            <w:r w:rsidR="00F85CC4">
              <w:t xml:space="preserve"> invite only commissioning</w:t>
            </w:r>
          </w:p>
        </w:tc>
      </w:tr>
      <w:tr w:rsidR="00E03F66" w:rsidRPr="00E03F66" w14:paraId="606DF4F7" w14:textId="77777777" w:rsidTr="46E99FCF">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638FF201" w:rsidR="00E03F66" w:rsidRPr="00DA4814" w:rsidRDefault="00AA5C81" w:rsidP="00623DB3">
            <w:pPr>
              <w:rPr>
                <w:color w:val="595959" w:themeColor="text1" w:themeTint="A6"/>
              </w:rPr>
            </w:pPr>
            <w:r w:rsidRPr="00DA4814">
              <w:rPr>
                <w:color w:val="595959" w:themeColor="text1" w:themeTint="A6"/>
              </w:rPr>
              <w:t>ESRC</w:t>
            </w:r>
            <w:r w:rsidR="0034546E" w:rsidRPr="00DA4814">
              <w:rPr>
                <w:color w:val="595959" w:themeColor="text1" w:themeTint="A6"/>
              </w:rPr>
              <w:t xml:space="preserve"> Data Strategy and Infrastructure Programme</w:t>
            </w:r>
          </w:p>
        </w:tc>
      </w:tr>
      <w:tr w:rsidR="00E03F66" w:rsidRPr="00E03F66" w14:paraId="04B491D4" w14:textId="77777777" w:rsidTr="46E99FCF">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Aims and objectives of the activity</w:t>
            </w:r>
          </w:p>
          <w:p w14:paraId="52A34E6B" w14:textId="77777777" w:rsidR="00E03F66" w:rsidRPr="00E03F66" w:rsidRDefault="00E03F66" w:rsidP="00623DB3">
            <w:pPr>
              <w:rPr>
                <w:bCs/>
              </w:rPr>
            </w:pPr>
          </w:p>
        </w:tc>
        <w:tc>
          <w:tcPr>
            <w:tcW w:w="10348" w:type="dxa"/>
          </w:tcPr>
          <w:p w14:paraId="7998C4E1" w14:textId="17287F3D" w:rsidR="00052DF3" w:rsidRPr="00C71AA2" w:rsidRDefault="00052DF3" w:rsidP="00052DF3">
            <w:pPr>
              <w:rPr>
                <w:rStyle w:val="eop"/>
                <w:rFonts w:cs="Arial"/>
                <w:color w:val="000000"/>
                <w:shd w:val="clear" w:color="auto" w:fill="FFFFFF"/>
              </w:rPr>
            </w:pPr>
            <w:r w:rsidRPr="006227C9">
              <w:rPr>
                <w:rStyle w:val="normaltextrun"/>
                <w:rFonts w:cs="Arial"/>
                <w:color w:val="595959" w:themeColor="text1" w:themeTint="A6"/>
                <w:shd w:val="clear" w:color="auto" w:fill="FFFFFF"/>
                <w:lang w:val="en-US"/>
              </w:rPr>
              <w:t>The aim of this funding opportunity is to deliver data collection for the study of the Scottish devolved election to meet the needs of the research and user community. ESRC’s objectives for the successful applicant will be to: </w:t>
            </w:r>
            <w:r w:rsidRPr="006227C9">
              <w:rPr>
                <w:rStyle w:val="eop"/>
                <w:rFonts w:cs="Arial"/>
                <w:color w:val="595959" w:themeColor="text1" w:themeTint="A6"/>
                <w:shd w:val="clear" w:color="auto" w:fill="FFFFFF"/>
              </w:rPr>
              <w:t> </w:t>
            </w:r>
            <w:r>
              <w:rPr>
                <w:rStyle w:val="eop"/>
                <w:rFonts w:cs="Arial"/>
                <w:color w:val="000000"/>
                <w:shd w:val="clear" w:color="auto" w:fill="FFFFFF"/>
              </w:rPr>
              <w:br/>
            </w:r>
          </w:p>
          <w:p w14:paraId="74C5E7F7" w14:textId="77777777" w:rsidR="00052DF3" w:rsidRPr="006227C9" w:rsidRDefault="00052DF3" w:rsidP="00052DF3">
            <w:pPr>
              <w:pStyle w:val="paragraph"/>
              <w:numPr>
                <w:ilvl w:val="0"/>
                <w:numId w:val="41"/>
              </w:numPr>
              <w:tabs>
                <w:tab w:val="clear" w:pos="720"/>
              </w:tabs>
              <w:spacing w:beforeAutospacing="0" w:after="0" w:afterAutospacing="0" w:line="240" w:lineRule="auto"/>
              <w:textAlignment w:val="baseline"/>
              <w:rPr>
                <w:rStyle w:val="normaltextrun"/>
                <w:rFonts w:ascii="Arial" w:hAnsi="Arial" w:cs="Arial"/>
                <w:color w:val="595959" w:themeColor="text1" w:themeTint="A6"/>
              </w:rPr>
            </w:pPr>
            <w:bookmarkStart w:id="5" w:name="_Hlk181194278"/>
            <w:r w:rsidRPr="006227C9">
              <w:rPr>
                <w:rStyle w:val="normaltextrun"/>
                <w:rFonts w:ascii="Arial" w:hAnsi="Arial" w:cs="Arial"/>
                <w:b/>
                <w:color w:val="595959" w:themeColor="text1" w:themeTint="A6"/>
                <w:lang w:val="en-US"/>
              </w:rPr>
              <w:t xml:space="preserve">produce high-quality data </w:t>
            </w:r>
            <w:r w:rsidRPr="006227C9">
              <w:rPr>
                <w:rStyle w:val="normaltextrun"/>
                <w:rFonts w:ascii="Arial" w:hAnsi="Arial" w:cs="Arial"/>
                <w:color w:val="595959" w:themeColor="text1" w:themeTint="A6"/>
                <w:lang w:val="en-US"/>
              </w:rPr>
              <w:t>that meets the needs of the</w:t>
            </w:r>
            <w:r w:rsidRPr="006227C9" w:rsidDel="008D5AF1">
              <w:rPr>
                <w:rStyle w:val="normaltextrun"/>
                <w:rFonts w:ascii="Arial" w:hAnsi="Arial" w:cs="Arial"/>
                <w:color w:val="595959" w:themeColor="text1" w:themeTint="A6"/>
                <w:lang w:val="en-US"/>
              </w:rPr>
              <w:t xml:space="preserve"> </w:t>
            </w:r>
            <w:r w:rsidRPr="006227C9">
              <w:rPr>
                <w:rStyle w:val="normaltextrun"/>
                <w:rFonts w:ascii="Arial" w:hAnsi="Arial" w:cs="Arial"/>
                <w:color w:val="595959" w:themeColor="text1" w:themeTint="A6"/>
                <w:lang w:val="en-US"/>
              </w:rPr>
              <w:t>research and policy communities</w:t>
            </w:r>
            <w:bookmarkEnd w:id="5"/>
            <w:r w:rsidRPr="006227C9">
              <w:rPr>
                <w:rStyle w:val="normaltextrun"/>
                <w:rFonts w:ascii="Arial" w:hAnsi="Arial" w:cs="Arial"/>
                <w:color w:val="595959" w:themeColor="text1" w:themeTint="A6"/>
                <w:lang w:val="en-US"/>
              </w:rPr>
              <w:t>, building on the existing time series data, and ensure those communities have timely access to the data.</w:t>
            </w:r>
          </w:p>
          <w:p w14:paraId="6760F53A" w14:textId="6E0A1C68" w:rsidR="00052DF3" w:rsidRPr="006227C9" w:rsidRDefault="00052DF3" w:rsidP="00052DF3">
            <w:pPr>
              <w:pStyle w:val="paragraph"/>
              <w:numPr>
                <w:ilvl w:val="0"/>
                <w:numId w:val="41"/>
              </w:numPr>
              <w:tabs>
                <w:tab w:val="clear" w:pos="720"/>
              </w:tabs>
              <w:spacing w:before="100" w:after="0" w:line="240" w:lineRule="auto"/>
              <w:textAlignment w:val="baseline"/>
              <w:rPr>
                <w:rStyle w:val="normaltextrun"/>
                <w:rFonts w:ascii="Arial" w:hAnsi="Arial" w:cs="Arial"/>
                <w:color w:val="595959" w:themeColor="text1" w:themeTint="A6"/>
              </w:rPr>
            </w:pPr>
            <w:bookmarkStart w:id="6" w:name="_Hlk179538088"/>
            <w:r w:rsidRPr="006227C9">
              <w:rPr>
                <w:rStyle w:val="normaltextrun"/>
                <w:rFonts w:ascii="Arial" w:hAnsi="Arial" w:cs="Arial"/>
                <w:b/>
                <w:bCs/>
                <w:color w:val="595959" w:themeColor="text1" w:themeTint="A6"/>
                <w:lang w:val="en-US"/>
              </w:rPr>
              <w:t xml:space="preserve">promote the value and potential of the data </w:t>
            </w:r>
            <w:r w:rsidRPr="006227C9">
              <w:rPr>
                <w:rStyle w:val="normaltextrun"/>
                <w:rFonts w:ascii="Arial" w:hAnsi="Arial" w:cs="Arial"/>
                <w:color w:val="595959" w:themeColor="text1" w:themeTint="A6"/>
                <w:lang w:val="en-US"/>
              </w:rPr>
              <w:t>to the research and wider user community to enable full utilisation by the UK research community,</w:t>
            </w:r>
            <w:r w:rsidRPr="006227C9" w:rsidDel="003B07B0">
              <w:rPr>
                <w:rStyle w:val="normaltextrun"/>
                <w:rFonts w:ascii="Arial" w:hAnsi="Arial" w:cs="Arial"/>
                <w:color w:val="595959" w:themeColor="text1" w:themeTint="A6"/>
                <w:lang w:val="en-US"/>
              </w:rPr>
              <w:t xml:space="preserve"> </w:t>
            </w:r>
            <w:r w:rsidRPr="006227C9">
              <w:rPr>
                <w:rStyle w:val="normaltextrun"/>
                <w:rFonts w:ascii="Arial" w:hAnsi="Arial" w:cs="Arial"/>
                <w:color w:val="595959" w:themeColor="text1" w:themeTint="A6"/>
                <w:lang w:val="en-US"/>
              </w:rPr>
              <w:t>to inform policy and practice as well as the wider public.</w:t>
            </w:r>
            <w:bookmarkStart w:id="7" w:name="_Hlk179537963"/>
          </w:p>
          <w:bookmarkEnd w:id="6"/>
          <w:p w14:paraId="0DAC8DB6" w14:textId="52C87BD5" w:rsidR="00052DF3" w:rsidRPr="006227C9" w:rsidRDefault="00052DF3" w:rsidP="00052DF3">
            <w:pPr>
              <w:pStyle w:val="paragraph"/>
              <w:numPr>
                <w:ilvl w:val="0"/>
                <w:numId w:val="41"/>
              </w:numPr>
              <w:tabs>
                <w:tab w:val="clear" w:pos="720"/>
              </w:tabs>
              <w:spacing w:before="100" w:after="0" w:line="240" w:lineRule="auto"/>
              <w:textAlignment w:val="baseline"/>
              <w:rPr>
                <w:rStyle w:val="normaltextrun"/>
                <w:rFonts w:ascii="Arial" w:hAnsi="Arial" w:cs="Arial"/>
                <w:color w:val="595959" w:themeColor="text1" w:themeTint="A6"/>
              </w:rPr>
            </w:pPr>
            <w:r w:rsidRPr="006227C9">
              <w:rPr>
                <w:rStyle w:val="normaltextrun"/>
                <w:rFonts w:ascii="Arial" w:hAnsi="Arial" w:cs="Arial"/>
                <w:b/>
                <w:color w:val="595959" w:themeColor="text1" w:themeTint="A6"/>
                <w:lang w:val="en-US"/>
              </w:rPr>
              <w:t>collaborate with the other UK election studies</w:t>
            </w:r>
            <w:r w:rsidRPr="006227C9">
              <w:rPr>
                <w:rStyle w:val="normaltextrun"/>
                <w:rFonts w:ascii="Arial" w:hAnsi="Arial" w:cs="Arial"/>
                <w:color w:val="595959" w:themeColor="text1" w:themeTint="A6"/>
                <w:lang w:val="en-US"/>
              </w:rPr>
              <w:t xml:space="preserve"> to facilitate meaningful comparison of elections in the UK and the views/behaviour of UK electorate</w:t>
            </w:r>
            <w:bookmarkEnd w:id="7"/>
            <w:r w:rsidRPr="006227C9">
              <w:rPr>
                <w:rStyle w:val="normaltextrun"/>
                <w:rFonts w:ascii="Arial" w:hAnsi="Arial" w:cs="Arial"/>
                <w:color w:val="595959" w:themeColor="text1" w:themeTint="A6"/>
                <w:lang w:val="en-US"/>
              </w:rPr>
              <w:t>s</w:t>
            </w:r>
          </w:p>
          <w:p w14:paraId="2FC53837" w14:textId="77777777" w:rsidR="00052DF3" w:rsidRPr="006227C9" w:rsidRDefault="00052DF3" w:rsidP="00052DF3">
            <w:pPr>
              <w:pStyle w:val="paragraph"/>
              <w:numPr>
                <w:ilvl w:val="0"/>
                <w:numId w:val="41"/>
              </w:numPr>
              <w:tabs>
                <w:tab w:val="clear" w:pos="720"/>
              </w:tabs>
              <w:spacing w:before="100" w:after="0" w:line="240" w:lineRule="auto"/>
              <w:textAlignment w:val="baseline"/>
              <w:rPr>
                <w:rStyle w:val="normaltextrun"/>
                <w:rFonts w:ascii="Arial" w:hAnsi="Arial" w:cs="Arial"/>
                <w:color w:val="595959" w:themeColor="text1" w:themeTint="A6"/>
              </w:rPr>
            </w:pPr>
            <w:r w:rsidRPr="006227C9">
              <w:rPr>
                <w:rStyle w:val="normaltextrun"/>
                <w:rFonts w:ascii="Arial" w:hAnsi="Arial" w:cs="Arial"/>
                <w:bCs/>
                <w:color w:val="595959" w:themeColor="text1" w:themeTint="A6"/>
                <w:lang w:val="en-US"/>
              </w:rPr>
              <w:t>s</w:t>
            </w:r>
            <w:r w:rsidRPr="006227C9">
              <w:rPr>
                <w:rStyle w:val="normaltextrun"/>
                <w:rFonts w:ascii="Arial" w:hAnsi="Arial" w:cs="Arial"/>
                <w:bCs/>
                <w:color w:val="595959" w:themeColor="text1" w:themeTint="A6"/>
              </w:rPr>
              <w:t>upport capacity-building</w:t>
            </w:r>
            <w:r w:rsidRPr="006227C9">
              <w:rPr>
                <w:rStyle w:val="normaltextrun"/>
                <w:rFonts w:ascii="Arial" w:hAnsi="Arial" w:cs="Arial"/>
                <w:color w:val="595959" w:themeColor="text1" w:themeTint="A6"/>
                <w:lang w:val="en-US"/>
              </w:rPr>
              <w:t xml:space="preserve"> in the </w:t>
            </w:r>
            <w:r w:rsidRPr="006227C9">
              <w:rPr>
                <w:rStyle w:val="normaltextrun"/>
                <w:rFonts w:ascii="Arial" w:hAnsi="Arial" w:cs="Arial"/>
                <w:color w:val="595959" w:themeColor="text1" w:themeTint="A6"/>
              </w:rPr>
              <w:t>delivery of</w:t>
            </w:r>
            <w:r w:rsidRPr="006227C9" w:rsidDel="008A1821">
              <w:rPr>
                <w:rStyle w:val="normaltextrun"/>
                <w:rFonts w:ascii="Arial" w:hAnsi="Arial" w:cs="Arial"/>
                <w:color w:val="595959" w:themeColor="text1" w:themeTint="A6"/>
              </w:rPr>
              <w:t xml:space="preserve"> </w:t>
            </w:r>
            <w:r w:rsidRPr="006227C9">
              <w:rPr>
                <w:rStyle w:val="normaltextrun"/>
                <w:rFonts w:ascii="Arial" w:hAnsi="Arial" w:cs="Arial"/>
                <w:color w:val="595959" w:themeColor="text1" w:themeTint="A6"/>
                <w:lang w:val="en-US"/>
              </w:rPr>
              <w:t>election studies</w:t>
            </w:r>
          </w:p>
          <w:p w14:paraId="2859E731" w14:textId="639E6E32" w:rsidR="00AA5C81" w:rsidRPr="006227C9" w:rsidRDefault="00052DF3" w:rsidP="00B055EA">
            <w:pPr>
              <w:pStyle w:val="paragraph"/>
              <w:numPr>
                <w:ilvl w:val="0"/>
                <w:numId w:val="41"/>
              </w:numPr>
              <w:tabs>
                <w:tab w:val="clear" w:pos="720"/>
              </w:tabs>
              <w:spacing w:before="100" w:after="0" w:line="240" w:lineRule="auto"/>
              <w:textAlignment w:val="baseline"/>
              <w:rPr>
                <w:rStyle w:val="normaltextrun"/>
                <w:rFonts w:ascii="Arial" w:hAnsi="Arial" w:cs="Arial"/>
                <w:color w:val="595959" w:themeColor="text1" w:themeTint="A6"/>
              </w:rPr>
            </w:pPr>
            <w:r w:rsidRPr="006227C9">
              <w:rPr>
                <w:rStyle w:val="normaltextrun"/>
                <w:rFonts w:ascii="Arial" w:hAnsi="Arial" w:cs="Arial"/>
                <w:bCs/>
                <w:color w:val="595959" w:themeColor="text1" w:themeTint="A6"/>
                <w:lang w:val="en-US"/>
              </w:rPr>
              <w:t xml:space="preserve">introduce innovations in how </w:t>
            </w:r>
            <w:r w:rsidR="00DE37D8">
              <w:rPr>
                <w:rStyle w:val="normaltextrun"/>
                <w:rFonts w:ascii="Arial" w:hAnsi="Arial" w:cs="Arial"/>
                <w:bCs/>
                <w:color w:val="595959" w:themeColor="text1" w:themeTint="A6"/>
                <w:lang w:val="en-US"/>
              </w:rPr>
              <w:t xml:space="preserve">the </w:t>
            </w:r>
            <w:r w:rsidRPr="006227C9">
              <w:rPr>
                <w:rStyle w:val="normaltextrun"/>
                <w:rFonts w:ascii="Arial" w:hAnsi="Arial" w:cs="Arial"/>
                <w:bCs/>
                <w:color w:val="595959" w:themeColor="text1" w:themeTint="A6"/>
                <w:lang w:val="en-US"/>
              </w:rPr>
              <w:t>SES data collection is delivered</w:t>
            </w:r>
          </w:p>
          <w:p w14:paraId="72FD911A" w14:textId="63B37A1C" w:rsidR="001104A7" w:rsidRPr="006227C9" w:rsidRDefault="001104A7" w:rsidP="006227C9">
            <w:pPr>
              <w:rPr>
                <w:rFonts w:eastAsia="Times New Roman" w:cs="Arial"/>
                <w:color w:val="auto"/>
                <w:kern w:val="2"/>
                <w:lang w:eastAsia="en-GB"/>
                <w14:ligatures w14:val="standardContextual"/>
              </w:rPr>
            </w:pPr>
            <w:r w:rsidRPr="006227C9">
              <w:rPr>
                <w:rFonts w:cs="Arial"/>
                <w:color w:val="595959" w:themeColor="text1" w:themeTint="A6"/>
              </w:rPr>
              <w:t xml:space="preserve">This is an invite only funding opportunity. </w:t>
            </w:r>
            <w:r w:rsidR="00F71BA4" w:rsidRPr="006227C9">
              <w:rPr>
                <w:rFonts w:cs="Arial"/>
                <w:color w:val="595959" w:themeColor="text1" w:themeTint="A6"/>
              </w:rPr>
              <w:t>ESRC has issued the invitatio</w:t>
            </w:r>
            <w:r w:rsidR="001144C9" w:rsidRPr="006227C9">
              <w:rPr>
                <w:rFonts w:cs="Arial"/>
                <w:color w:val="595959" w:themeColor="text1" w:themeTint="A6"/>
              </w:rPr>
              <w:t>n</w:t>
            </w:r>
            <w:r w:rsidR="006227C9" w:rsidRPr="006227C9">
              <w:rPr>
                <w:rFonts w:cs="Arial"/>
                <w:color w:val="595959" w:themeColor="text1" w:themeTint="A6"/>
              </w:rPr>
              <w:t>, y</w:t>
            </w:r>
            <w:r w:rsidR="006227C9" w:rsidRPr="006227C9">
              <w:rPr>
                <w:rFonts w:eastAsia="Times New Roman" w:cs="Arial"/>
                <w:color w:val="595959" w:themeColor="text1" w:themeTint="A6"/>
                <w:kern w:val="2"/>
                <w:lang w:eastAsia="en-GB"/>
                <w14:ligatures w14:val="standardContextual"/>
              </w:rPr>
              <w:t xml:space="preserve">ou can only apply for this funding opportunity if we have invited you to do so. </w:t>
            </w:r>
            <w:r w:rsidRPr="006227C9">
              <w:rPr>
                <w:rFonts w:cs="Arial"/>
                <w:color w:val="595959" w:themeColor="text1" w:themeTint="A6"/>
              </w:rPr>
              <w:t>The invite is issued to research organisations, not individuals.</w:t>
            </w:r>
          </w:p>
        </w:tc>
      </w:tr>
      <w:tr w:rsidR="00E03F66" w:rsidRPr="00E03F66" w14:paraId="0D97912A" w14:textId="77777777" w:rsidTr="46E99FCF">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7FC086B3" w14:textId="77777777" w:rsidR="00AA5C81" w:rsidRPr="00DA4814" w:rsidRDefault="00AA5C81" w:rsidP="00AA5C81">
            <w:pPr>
              <w:pStyle w:val="ListParagraph"/>
              <w:numPr>
                <w:ilvl w:val="0"/>
                <w:numId w:val="31"/>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Consultees</w:t>
            </w:r>
          </w:p>
          <w:p w14:paraId="17FC7060" w14:textId="77777777" w:rsidR="00AA5C81" w:rsidRPr="00DA4814" w:rsidRDefault="00AA5C81" w:rsidP="00AA5C81">
            <w:pPr>
              <w:pStyle w:val="ListParagraph"/>
              <w:numPr>
                <w:ilvl w:val="0"/>
                <w:numId w:val="31"/>
              </w:numPr>
              <w:rPr>
                <w:rFonts w:asciiTheme="minorHAnsi" w:hAnsiTheme="minorHAnsi" w:cstheme="minorHAnsi"/>
                <w:color w:val="595959" w:themeColor="text1" w:themeTint="A6"/>
              </w:rPr>
            </w:pPr>
            <w:r w:rsidRPr="00DA4814">
              <w:rPr>
                <w:rFonts w:asciiTheme="minorHAnsi" w:eastAsia="Arial" w:hAnsiTheme="minorHAnsi" w:cstheme="minorHAnsi"/>
                <w:color w:val="595959" w:themeColor="text1" w:themeTint="A6"/>
              </w:rPr>
              <w:t>Applicants to the opportunity</w:t>
            </w:r>
          </w:p>
          <w:p w14:paraId="4A6FC35A" w14:textId="77777777" w:rsidR="00AA5C81" w:rsidRPr="00DA4814" w:rsidRDefault="00AA5C81" w:rsidP="00AA5C81">
            <w:pPr>
              <w:pStyle w:val="ListParagraph"/>
              <w:numPr>
                <w:ilvl w:val="0"/>
                <w:numId w:val="31"/>
              </w:numPr>
              <w:rPr>
                <w:rFonts w:asciiTheme="minorHAnsi" w:hAnsiTheme="minorHAnsi" w:cstheme="minorHAnsi"/>
                <w:color w:val="595959" w:themeColor="text1" w:themeTint="A6"/>
              </w:rPr>
            </w:pPr>
            <w:r w:rsidRPr="00DA4814">
              <w:rPr>
                <w:rFonts w:asciiTheme="minorHAnsi" w:eastAsia="Arial" w:hAnsiTheme="minorHAnsi" w:cstheme="minorHAnsi"/>
                <w:color w:val="595959" w:themeColor="text1" w:themeTint="A6"/>
              </w:rPr>
              <w:t xml:space="preserve">Existing UKRI investments </w:t>
            </w:r>
          </w:p>
          <w:p w14:paraId="3CA6418A" w14:textId="77777777" w:rsidR="00AA5C81" w:rsidRPr="00DA4814" w:rsidRDefault="00AA5C81" w:rsidP="00AA5C81">
            <w:pPr>
              <w:pStyle w:val="ListParagraph"/>
              <w:numPr>
                <w:ilvl w:val="0"/>
                <w:numId w:val="31"/>
              </w:numPr>
              <w:rPr>
                <w:rFonts w:asciiTheme="minorHAnsi" w:hAnsiTheme="minorHAnsi" w:cstheme="minorHAnsi"/>
                <w:color w:val="595959" w:themeColor="text1" w:themeTint="A6"/>
              </w:rPr>
            </w:pPr>
            <w:r w:rsidRPr="00DA4814">
              <w:rPr>
                <w:rFonts w:asciiTheme="minorHAnsi" w:eastAsia="Arial" w:hAnsiTheme="minorHAnsi" w:cstheme="minorHAnsi"/>
                <w:color w:val="595959" w:themeColor="text1" w:themeTint="A6"/>
              </w:rPr>
              <w:t xml:space="preserve">Commissioning Panel members. </w:t>
            </w:r>
          </w:p>
          <w:p w14:paraId="512D2FE9" w14:textId="0A5E4E8E" w:rsidR="00AA5C81" w:rsidRPr="00DA4814" w:rsidRDefault="00AA5C81" w:rsidP="00AA5C81">
            <w:pPr>
              <w:pStyle w:val="ListParagraph"/>
              <w:numPr>
                <w:ilvl w:val="0"/>
                <w:numId w:val="31"/>
              </w:numPr>
              <w:rPr>
                <w:rFonts w:asciiTheme="minorHAnsi" w:hAnsiTheme="minorHAnsi" w:cstheme="minorHAnsi"/>
                <w:color w:val="595959" w:themeColor="text1" w:themeTint="A6"/>
              </w:rPr>
            </w:pPr>
            <w:r w:rsidRPr="00DA4814">
              <w:rPr>
                <w:rFonts w:asciiTheme="minorHAnsi" w:eastAsia="Arial" w:hAnsiTheme="minorHAnsi" w:cstheme="minorHAnsi"/>
                <w:color w:val="595959" w:themeColor="text1" w:themeTint="A6"/>
              </w:rPr>
              <w:t>ESRC staff supporting the Panel and delivering the resource</w:t>
            </w:r>
          </w:p>
          <w:p w14:paraId="0286AAAD" w14:textId="77777777" w:rsidR="00B64221" w:rsidRPr="00DA4814" w:rsidRDefault="00AA5C81" w:rsidP="00AA5C81">
            <w:pPr>
              <w:pStyle w:val="ListParagraph"/>
              <w:numPr>
                <w:ilvl w:val="0"/>
                <w:numId w:val="31"/>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User communities and stakeholders</w:t>
            </w:r>
          </w:p>
          <w:p w14:paraId="3EF7462E" w14:textId="13ECE7D6" w:rsidR="00E03F66" w:rsidRPr="00DA4814" w:rsidRDefault="00AA5C81" w:rsidP="00AA5C81">
            <w:pPr>
              <w:pStyle w:val="ListParagraph"/>
              <w:numPr>
                <w:ilvl w:val="0"/>
                <w:numId w:val="31"/>
              </w:numPr>
              <w:rPr>
                <w:rFonts w:asciiTheme="minorHAnsi" w:hAnsiTheme="minorHAnsi" w:cstheme="minorHAnsi"/>
                <w:color w:val="595959" w:themeColor="text1" w:themeTint="A6"/>
              </w:rPr>
            </w:pPr>
            <w:r w:rsidRPr="00DA4814">
              <w:rPr>
                <w:rFonts w:asciiTheme="minorHAnsi" w:eastAsia="Arial" w:hAnsiTheme="minorHAnsi" w:cstheme="minorHAnsi"/>
                <w:color w:val="595959" w:themeColor="text1" w:themeTint="A6"/>
              </w:rPr>
              <w:t>The wider research community and public as beneficiaries of the outputs and outcomes</w:t>
            </w:r>
          </w:p>
          <w:p w14:paraId="02D0569E" w14:textId="49B8508E" w:rsidR="00AA5C81" w:rsidRPr="00DA4814" w:rsidRDefault="00AA5C81" w:rsidP="00AA5C81">
            <w:pPr>
              <w:rPr>
                <w:bCs/>
                <w:color w:val="595959" w:themeColor="text1" w:themeTint="A6"/>
              </w:rPr>
            </w:pPr>
          </w:p>
        </w:tc>
      </w:tr>
      <w:tr w:rsidR="00E03F66" w:rsidRPr="00E03F66" w14:paraId="460E5B07" w14:textId="77777777" w:rsidTr="46E99FCF">
        <w:trPr>
          <w:trHeight w:val="685"/>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lastRenderedPageBreak/>
              <w:t xml:space="preserve">What data and consultation have you used? </w:t>
            </w:r>
          </w:p>
          <w:p w14:paraId="06F60FC4" w14:textId="77777777" w:rsidR="00E03F66" w:rsidRPr="00E03F66" w:rsidRDefault="00E03F66" w:rsidP="00623DB3">
            <w:pPr>
              <w:rPr>
                <w:bCs/>
              </w:rPr>
            </w:pPr>
          </w:p>
        </w:tc>
        <w:tc>
          <w:tcPr>
            <w:tcW w:w="10348" w:type="dxa"/>
          </w:tcPr>
          <w:p w14:paraId="321120EA" w14:textId="2E062249"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We have worked in collaboration with the ESRC Head of </w:t>
            </w:r>
            <w:r w:rsidR="00B64221" w:rsidRPr="00DA4814">
              <w:rPr>
                <w:rFonts w:cstheme="minorHAnsi"/>
                <w:color w:val="595959" w:themeColor="text1" w:themeTint="A6"/>
              </w:rPr>
              <w:t>D</w:t>
            </w:r>
            <w:r w:rsidRPr="00DA4814">
              <w:rPr>
                <w:rFonts w:cstheme="minorHAnsi"/>
                <w:color w:val="595959" w:themeColor="text1" w:themeTint="A6"/>
              </w:rPr>
              <w:t xml:space="preserve">ata </w:t>
            </w:r>
            <w:r w:rsidR="00B64221" w:rsidRPr="00DA4814">
              <w:rPr>
                <w:rFonts w:cstheme="minorHAnsi"/>
                <w:color w:val="595959" w:themeColor="text1" w:themeTint="A6"/>
              </w:rPr>
              <w:t>C</w:t>
            </w:r>
            <w:r w:rsidRPr="00DA4814">
              <w:rPr>
                <w:rFonts w:cstheme="minorHAnsi"/>
                <w:color w:val="595959" w:themeColor="text1" w:themeTint="A6"/>
              </w:rPr>
              <w:t xml:space="preserve">ollections and Deputy Director for Data Strategy and </w:t>
            </w:r>
            <w:r w:rsidR="00B64221" w:rsidRPr="00DA4814">
              <w:rPr>
                <w:rFonts w:cstheme="minorHAnsi"/>
                <w:color w:val="595959" w:themeColor="text1" w:themeTint="A6"/>
              </w:rPr>
              <w:t>Infrastructure</w:t>
            </w:r>
            <w:r w:rsidRPr="00DA4814">
              <w:rPr>
                <w:rFonts w:cstheme="minorHAnsi"/>
                <w:color w:val="595959" w:themeColor="text1" w:themeTint="A6"/>
              </w:rPr>
              <w:t xml:space="preserve"> to develop this opportunity. The current </w:t>
            </w:r>
            <w:r w:rsidR="00052DF3">
              <w:rPr>
                <w:rFonts w:cstheme="minorHAnsi"/>
                <w:color w:val="595959" w:themeColor="text1" w:themeTint="A6"/>
              </w:rPr>
              <w:t>SES</w:t>
            </w:r>
            <w:r w:rsidRPr="00DA4814">
              <w:rPr>
                <w:rFonts w:cstheme="minorHAnsi"/>
                <w:color w:val="595959" w:themeColor="text1" w:themeTint="A6"/>
              </w:rPr>
              <w:t xml:space="preserve"> team has also been consulted.</w:t>
            </w:r>
            <w:r w:rsidR="00052DF3">
              <w:rPr>
                <w:rFonts w:cstheme="minorHAnsi"/>
                <w:color w:val="595959" w:themeColor="text1" w:themeTint="A6"/>
              </w:rPr>
              <w:t xml:space="preserve"> In addition, an ongoing election studies portfolio review, conducted by the </w:t>
            </w:r>
            <w:r w:rsidR="00052DF3" w:rsidRPr="00DA4814">
              <w:rPr>
                <w:color w:val="595959" w:themeColor="text1" w:themeTint="A6"/>
              </w:rPr>
              <w:t>ESRC Data Strategy and Infrastructure Programme</w:t>
            </w:r>
            <w:r w:rsidR="00052DF3">
              <w:rPr>
                <w:color w:val="595959" w:themeColor="text1" w:themeTint="A6"/>
              </w:rPr>
              <w:t>, has informed the development of this funding opportunity.</w:t>
            </w:r>
            <w:r w:rsidR="00B57D20">
              <w:rPr>
                <w:color w:val="595959" w:themeColor="text1" w:themeTint="A6"/>
              </w:rPr>
              <w:t xml:space="preserve"> This review has engaged several external stakeholders in the elections data space.</w:t>
            </w:r>
          </w:p>
          <w:p w14:paraId="133A7E5C" w14:textId="37DECA02" w:rsidR="00AA5C81" w:rsidRPr="00DA4814" w:rsidRDefault="00AA5C81" w:rsidP="00B64221">
            <w:pPr>
              <w:rPr>
                <w:color w:val="595959" w:themeColor="text1" w:themeTint="A6"/>
              </w:rPr>
            </w:pPr>
          </w:p>
        </w:tc>
      </w:tr>
    </w:tbl>
    <w:p w14:paraId="2299E31D" w14:textId="28AAF60D" w:rsidR="00BE1795" w:rsidRDefault="00BE1795" w:rsidP="008E3656">
      <w:pPr>
        <w:rPr>
          <w:bCs/>
          <w:color w:val="auto"/>
        </w:rPr>
      </w:pPr>
    </w:p>
    <w:p w14:paraId="37F378C1" w14:textId="08130A9F" w:rsidR="00E03F66" w:rsidRPr="00E03F66" w:rsidRDefault="00E03F66" w:rsidP="00E03F66">
      <w:pPr>
        <w:pStyle w:val="Heading2"/>
      </w:pPr>
      <w:bookmarkStart w:id="8" w:name="_Toc126841207"/>
      <w:r>
        <w:t xml:space="preserve">Analysing your </w:t>
      </w:r>
      <w:r w:rsidR="00F105AB">
        <w:t>i</w:t>
      </w:r>
      <w:r>
        <w:t>mpact</w:t>
      </w:r>
      <w:bookmarkEnd w:id="8"/>
    </w:p>
    <w:p w14:paraId="0A6336E1" w14:textId="58BDDED0" w:rsidR="00A40B47" w:rsidRPr="00E03F66" w:rsidRDefault="00A40B47" w:rsidP="32DE02D3"/>
    <w:p w14:paraId="7310AB48" w14:textId="4A715070" w:rsidR="00A40B47" w:rsidRPr="00E03F66" w:rsidRDefault="00E03F66" w:rsidP="32DE02D3">
      <w:r>
        <w:t xml:space="preserve">In addition to data gathering and consultation, the </w:t>
      </w:r>
      <w:r w:rsidR="00DD5E59">
        <w:t xml:space="preserve">guidance materials </w:t>
      </w:r>
      <w:r>
        <w:t xml:space="preserve">should be used to assist in identifying impacts on different groups. </w:t>
      </w:r>
    </w:p>
    <w:p w14:paraId="4CDE3F07" w14:textId="1EC6961F" w:rsidR="32DE02D3" w:rsidRDefault="32DE02D3" w:rsidP="32DE02D3"/>
    <w:p w14:paraId="6450DBA0" w14:textId="0AD8AD0A" w:rsidR="32DE02D3" w:rsidRDefault="32DE02D3" w:rsidP="32DE02D3"/>
    <w:p w14:paraId="1C7D0151" w14:textId="2571B962" w:rsidR="32DE02D3" w:rsidRDefault="32DE02D3" w:rsidP="32DE02D3"/>
    <w:p w14:paraId="16A12208" w14:textId="1BC79B45" w:rsidR="0013632F" w:rsidRDefault="00F105AB" w:rsidP="32DE02D3">
      <w:pPr>
        <w:pStyle w:val="Heading2"/>
        <w:rPr>
          <w:color w:val="auto"/>
        </w:rPr>
      </w:pPr>
      <w:bookmarkStart w:id="9" w:name="_Toc126841208"/>
      <w:r>
        <w:t>Protected characteristics</w:t>
      </w:r>
      <w:bookmarkEnd w:id="9"/>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25336FD7">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39FBE3D3" w:rsidR="0013632F" w:rsidRPr="0013632F" w:rsidRDefault="0013632F" w:rsidP="0013632F">
            <w:pPr>
              <w:rPr>
                <w:b/>
                <w:bCs/>
              </w:rPr>
            </w:pPr>
            <w:r w:rsidRPr="0013632F">
              <w:rPr>
                <w:b/>
                <w:bCs/>
              </w:rPr>
              <w:t xml:space="preserve">Please explain the </w:t>
            </w:r>
            <w:r w:rsidRPr="00157DDA">
              <w:rPr>
                <w:b/>
                <w:bCs/>
              </w:rPr>
              <w:t>impact</w:t>
            </w:r>
            <w:r w:rsidRPr="0013632F">
              <w:rPr>
                <w:b/>
                <w:bCs/>
              </w:rPr>
              <w:t xml:space="preserve"> </w:t>
            </w:r>
            <w:r w:rsidR="005F6B77">
              <w:rPr>
                <w:b/>
                <w:bCs/>
              </w:rPr>
              <w:t xml:space="preserve">or why there is no impact </w:t>
            </w:r>
            <w:r w:rsidRPr="0013632F">
              <w:rPr>
                <w:b/>
                <w:bCs/>
              </w:rPr>
              <w:t>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25336FD7">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3632F" w:rsidRDefault="0013632F" w:rsidP="0013632F"/>
        </w:tc>
        <w:tc>
          <w:tcPr>
            <w:tcW w:w="4587" w:type="dxa"/>
            <w:vMerge/>
          </w:tcPr>
          <w:p w14:paraId="4B4077D7" w14:textId="77777777" w:rsidR="0013632F" w:rsidRPr="0013632F" w:rsidRDefault="0013632F" w:rsidP="0013632F"/>
        </w:tc>
      </w:tr>
      <w:tr w:rsidR="00AA5C81" w:rsidRPr="0013632F" w14:paraId="00983F82" w14:textId="77777777" w:rsidTr="25336FD7">
        <w:trPr>
          <w:trHeight w:val="779"/>
        </w:trPr>
        <w:tc>
          <w:tcPr>
            <w:tcW w:w="2508" w:type="dxa"/>
            <w:shd w:val="clear" w:color="auto" w:fill="D1DEFD" w:themeFill="accent3" w:themeFillTint="33"/>
          </w:tcPr>
          <w:p w14:paraId="2443726C" w14:textId="77777777" w:rsidR="00AA5C81" w:rsidRPr="0013632F" w:rsidRDefault="00AA5C81" w:rsidP="00AA5C81">
            <w:r w:rsidRPr="0013632F">
              <w:t>Age</w:t>
            </w:r>
          </w:p>
        </w:tc>
        <w:sdt>
          <w:sdtPr>
            <w:rPr>
              <w:rFonts w:cs="Arial"/>
              <w:color w:val="000000" w:themeColor="text1"/>
              <w:sz w:val="40"/>
              <w:szCs w:val="40"/>
            </w:rPr>
            <w:id w:val="969411491"/>
            <w14:checkbox>
              <w14:checked w14:val="1"/>
              <w14:checkedState w14:val="2612" w14:font="MS Gothic"/>
              <w14:uncheckedState w14:val="2610" w14:font="MS Gothic"/>
            </w14:checkbox>
          </w:sdtPr>
          <w:sdtEndPr/>
          <w:sdtContent>
            <w:tc>
              <w:tcPr>
                <w:tcW w:w="1535" w:type="dxa"/>
              </w:tcPr>
              <w:p w14:paraId="4A895089" w14:textId="4C85EAFB"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1"/>
              <w14:checkedState w14:val="2612" w14:font="MS Gothic"/>
              <w14:uncheckedState w14:val="2610" w14:font="MS Gothic"/>
            </w14:checkbox>
          </w:sdtPr>
          <w:sdtEndPr/>
          <w:sdtContent>
            <w:tc>
              <w:tcPr>
                <w:tcW w:w="1197" w:type="dxa"/>
              </w:tcPr>
              <w:p w14:paraId="10E36433" w14:textId="023600DB"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3C681079"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Early career researchers* may be disadvantaged as they don’t have the same track record to draw on as an experienced researcher.  </w:t>
            </w:r>
          </w:p>
          <w:p w14:paraId="7F4CC8DF" w14:textId="77777777" w:rsidR="00AA5C81" w:rsidRPr="00DA4814" w:rsidRDefault="00AA5C81" w:rsidP="00AA5C81">
            <w:pPr>
              <w:rPr>
                <w:rFonts w:cstheme="minorHAnsi"/>
                <w:color w:val="595959" w:themeColor="text1" w:themeTint="A6"/>
              </w:rPr>
            </w:pPr>
          </w:p>
          <w:p w14:paraId="7E87B67D" w14:textId="3FC307D3" w:rsidR="00AA5C81" w:rsidRPr="00DA4814" w:rsidRDefault="00AA5C81" w:rsidP="00AA5C81">
            <w:pPr>
              <w:rPr>
                <w:color w:val="595959" w:themeColor="text1" w:themeTint="A6"/>
              </w:rPr>
            </w:pPr>
            <w:r w:rsidRPr="00DA4814">
              <w:rPr>
                <w:rFonts w:cstheme="minorHAnsi"/>
                <w:color w:val="595959" w:themeColor="text1" w:themeTint="A6"/>
              </w:rPr>
              <w:t xml:space="preserve">(*It is assumed that early career researchers are generally younger than their more experienced peers, although this by no means </w:t>
            </w:r>
            <w:r w:rsidRPr="00DA4814">
              <w:rPr>
                <w:rFonts w:cstheme="minorHAnsi"/>
                <w:color w:val="595959" w:themeColor="text1" w:themeTint="A6"/>
              </w:rPr>
              <w:lastRenderedPageBreak/>
              <w:t>always the case.  This is why this point has been included under ‘age’).</w:t>
            </w:r>
          </w:p>
        </w:tc>
        <w:tc>
          <w:tcPr>
            <w:tcW w:w="4587" w:type="dxa"/>
          </w:tcPr>
          <w:p w14:paraId="4D434DFA" w14:textId="77CDCE09" w:rsidR="00C36C82" w:rsidRPr="00DA4814" w:rsidRDefault="00F64D41" w:rsidP="00AA5C81">
            <w:pPr>
              <w:rPr>
                <w:rFonts w:cstheme="minorHAnsi"/>
                <w:color w:val="595959" w:themeColor="text1" w:themeTint="A6"/>
              </w:rPr>
            </w:pPr>
            <w:r w:rsidRPr="00DA4814">
              <w:rPr>
                <w:rFonts w:cstheme="minorHAnsi"/>
                <w:color w:val="595959" w:themeColor="text1" w:themeTint="A6"/>
              </w:rPr>
              <w:lastRenderedPageBreak/>
              <w:t>See below, under general impacts and considerations.</w:t>
            </w:r>
          </w:p>
          <w:p w14:paraId="446324D7" w14:textId="77777777" w:rsidR="00F64D41" w:rsidRPr="00DA4814" w:rsidRDefault="00F64D41" w:rsidP="00AA5C81">
            <w:pPr>
              <w:rPr>
                <w:rFonts w:cstheme="minorHAnsi"/>
                <w:color w:val="595959" w:themeColor="text1" w:themeTint="A6"/>
              </w:rPr>
            </w:pPr>
          </w:p>
          <w:p w14:paraId="3770E1EE" w14:textId="477F9D66" w:rsidR="00AA5C81" w:rsidRPr="008024B3" w:rsidRDefault="00AA5C81" w:rsidP="00AA5C81">
            <w:pPr>
              <w:rPr>
                <w:rFonts w:cstheme="minorHAnsi"/>
                <w:color w:val="595959" w:themeColor="text1" w:themeTint="A6"/>
              </w:rPr>
            </w:pPr>
            <w:r w:rsidRPr="00DA4814">
              <w:rPr>
                <w:rFonts w:cstheme="minorHAnsi"/>
                <w:color w:val="595959" w:themeColor="text1" w:themeTint="A6"/>
              </w:rPr>
              <w:t xml:space="preserve">Track record is not an explicit criterion, given likely relationship to career stage and hence (indirectly) age.  Guidance to panel members will make clear applications should be assessed on the merit of the individual application. They should assess an </w:t>
            </w:r>
            <w:r w:rsidRPr="00DA4814">
              <w:rPr>
                <w:rFonts w:cstheme="minorHAnsi"/>
                <w:color w:val="595959" w:themeColor="text1" w:themeTint="A6"/>
              </w:rPr>
              <w:lastRenderedPageBreak/>
              <w:t>individual’s capability to deliver their proposed research, not their previous track record.</w:t>
            </w:r>
          </w:p>
        </w:tc>
      </w:tr>
      <w:tr w:rsidR="00AA5C81" w:rsidRPr="0013632F" w14:paraId="348B4F8B" w14:textId="77777777" w:rsidTr="25336FD7">
        <w:trPr>
          <w:trHeight w:val="472"/>
        </w:trPr>
        <w:tc>
          <w:tcPr>
            <w:tcW w:w="2508" w:type="dxa"/>
            <w:shd w:val="clear" w:color="auto" w:fill="D1DEFD" w:themeFill="accent3" w:themeFillTint="33"/>
          </w:tcPr>
          <w:p w14:paraId="6BC8FBBF" w14:textId="77777777" w:rsidR="00AA5C81" w:rsidRPr="0013632F" w:rsidRDefault="00AA5C81" w:rsidP="00AA5C81">
            <w:r w:rsidRPr="0013632F">
              <w:lastRenderedPageBreak/>
              <w:t>Disability</w:t>
            </w:r>
          </w:p>
          <w:p w14:paraId="186EBDF5" w14:textId="77777777" w:rsidR="00AA5C81" w:rsidRPr="0013632F" w:rsidRDefault="00AA5C81" w:rsidP="00AA5C81"/>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1"/>
              <w14:checkedState w14:val="2612" w14:font="MS Gothic"/>
              <w14:uncheckedState w14:val="2610" w14:font="MS Gothic"/>
            </w14:checkbox>
          </w:sdtPr>
          <w:sdtEndPr/>
          <w:sdtContent>
            <w:tc>
              <w:tcPr>
                <w:tcW w:w="1197" w:type="dxa"/>
              </w:tcPr>
              <w:p w14:paraId="49B0F4A9" w14:textId="4D9D646C"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6419E263" w14:textId="31CA7925" w:rsidR="00AA5C81" w:rsidRPr="00DA4814" w:rsidRDefault="00AA5C81" w:rsidP="00AA5C81">
            <w:pPr>
              <w:rPr>
                <w:rFonts w:cstheme="minorHAnsi"/>
                <w:color w:val="595959" w:themeColor="text1" w:themeTint="A6"/>
              </w:rPr>
            </w:pPr>
            <w:r w:rsidRPr="00DA4814">
              <w:rPr>
                <w:rFonts w:cstheme="minorHAnsi"/>
                <w:color w:val="595959" w:themeColor="text1" w:themeTint="A6"/>
              </w:rPr>
              <w:t>The Funding Service is compliant with relevant accessibility standards.</w:t>
            </w:r>
          </w:p>
          <w:p w14:paraId="500EDD36" w14:textId="77777777" w:rsidR="00AA5C81" w:rsidRPr="00DA4814" w:rsidRDefault="00AA5C81" w:rsidP="00AA5C81">
            <w:pPr>
              <w:rPr>
                <w:rFonts w:cstheme="minorHAnsi"/>
                <w:color w:val="595959" w:themeColor="text1" w:themeTint="A6"/>
              </w:rPr>
            </w:pPr>
          </w:p>
          <w:p w14:paraId="65493403"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Applicants should seek support from their own institution’s research support office. </w:t>
            </w:r>
          </w:p>
          <w:p w14:paraId="471F4124" w14:textId="77777777" w:rsidR="00AA5C81" w:rsidRPr="00DA4814" w:rsidRDefault="00AA5C81" w:rsidP="00AA5C81">
            <w:pPr>
              <w:rPr>
                <w:rFonts w:cstheme="minorHAnsi"/>
                <w:color w:val="595959" w:themeColor="text1" w:themeTint="A6"/>
              </w:rPr>
            </w:pPr>
          </w:p>
          <w:p w14:paraId="1512D673"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Panel meeting attendees with neuro-disabilities may experience difficulties with concentration and focus during panel assessments</w:t>
            </w:r>
          </w:p>
          <w:p w14:paraId="24A6CCBD" w14:textId="77777777" w:rsidR="00AA5C81" w:rsidRPr="00DA4814" w:rsidRDefault="00AA5C81" w:rsidP="00AA5C81">
            <w:pPr>
              <w:rPr>
                <w:color w:val="595959" w:themeColor="text1" w:themeTint="A6"/>
              </w:rPr>
            </w:pPr>
          </w:p>
        </w:tc>
        <w:tc>
          <w:tcPr>
            <w:tcW w:w="4587" w:type="dxa"/>
          </w:tcPr>
          <w:p w14:paraId="68DE80CD" w14:textId="10A54C61" w:rsidR="00C36C82" w:rsidRPr="00DA4814" w:rsidRDefault="00C36C82" w:rsidP="00AA5C81">
            <w:pPr>
              <w:rPr>
                <w:rFonts w:cstheme="minorHAnsi"/>
                <w:color w:val="595959" w:themeColor="text1" w:themeTint="A6"/>
              </w:rPr>
            </w:pPr>
            <w:r w:rsidRPr="00DA4814">
              <w:rPr>
                <w:rFonts w:cstheme="minorHAnsi"/>
                <w:color w:val="595959" w:themeColor="text1" w:themeTint="A6"/>
              </w:rPr>
              <w:t>See below, under general impacts and considerations.</w:t>
            </w:r>
          </w:p>
          <w:p w14:paraId="4EAB8CB6" w14:textId="77777777" w:rsidR="00C36C82" w:rsidRPr="00DA4814" w:rsidRDefault="00C36C82" w:rsidP="00AA5C81">
            <w:pPr>
              <w:rPr>
                <w:rFonts w:cstheme="minorHAnsi"/>
                <w:color w:val="595959" w:themeColor="text1" w:themeTint="A6"/>
              </w:rPr>
            </w:pPr>
          </w:p>
          <w:p w14:paraId="0A9EA0BC" w14:textId="0D0A8D61"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Solicit information (in confidence) from online panel meeting participants and applicants attending the panel meeting about any additional requirements they may have in order to fully participate. </w:t>
            </w:r>
          </w:p>
          <w:p w14:paraId="02890279" w14:textId="77777777" w:rsidR="00AA5C81" w:rsidRPr="00DA4814" w:rsidRDefault="00AA5C81" w:rsidP="00AA5C81">
            <w:pPr>
              <w:rPr>
                <w:rFonts w:cstheme="minorHAnsi"/>
                <w:color w:val="595959" w:themeColor="text1" w:themeTint="A6"/>
              </w:rPr>
            </w:pPr>
          </w:p>
          <w:p w14:paraId="5D309BF2"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Online meeting platforms offer an accessible and inclusive environment for participants. Depending on the needs identified, considerations might include:</w:t>
            </w:r>
          </w:p>
          <w:p w14:paraId="2CDB7167"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Enabling the chat function and closed captioning, and adjusting the volume, to support those with hearing requirements.</w:t>
            </w:r>
          </w:p>
          <w:p w14:paraId="799A48C4"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Adequate lighting, alternative document formatting and potential use of screen readers (ensure any images are well described so that text-to-speech applications can recognise them) for the visually impaired.</w:t>
            </w:r>
          </w:p>
          <w:p w14:paraId="2EE68AEE"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Provision of documents in sans-serif dyslexia-friendly fonts; and dyslexia-friendly formats.</w:t>
            </w:r>
          </w:p>
          <w:p w14:paraId="5D6C8C86"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Avoiding colours, lighting etc. that may trigger migraines, epilepsy etc.</w:t>
            </w:r>
          </w:p>
          <w:p w14:paraId="2197C08C" w14:textId="77777777" w:rsidR="00B64221" w:rsidRPr="00DA4814" w:rsidRDefault="00AA5C81" w:rsidP="00AA5C81">
            <w:pPr>
              <w:rPr>
                <w:rFonts w:cstheme="minorHAnsi"/>
                <w:color w:val="595959" w:themeColor="text1" w:themeTint="A6"/>
              </w:rPr>
            </w:pPr>
            <w:r w:rsidRPr="00DA4814">
              <w:rPr>
                <w:rFonts w:cstheme="minorHAnsi"/>
                <w:color w:val="595959" w:themeColor="text1" w:themeTint="A6"/>
              </w:rPr>
              <w:t>• Consideration of the length of any online meetings, shortening if necessary and ensuring that plenty of breaks are built into the agenda.</w:t>
            </w:r>
          </w:p>
          <w:p w14:paraId="4CBEADF1" w14:textId="5DF10918" w:rsidR="00AA5C81" w:rsidRPr="00DA4814" w:rsidRDefault="00B64221" w:rsidP="00AA5C81">
            <w:pPr>
              <w:rPr>
                <w:rFonts w:cstheme="minorHAnsi"/>
                <w:color w:val="595959" w:themeColor="text1" w:themeTint="A6"/>
              </w:rPr>
            </w:pPr>
            <w:r w:rsidRPr="00DA4814">
              <w:rPr>
                <w:rFonts w:cstheme="minorHAnsi"/>
                <w:color w:val="595959" w:themeColor="text1" w:themeTint="A6"/>
              </w:rPr>
              <w:lastRenderedPageBreak/>
              <w:t xml:space="preserve">• </w:t>
            </w:r>
            <w:r w:rsidRPr="00DA4814">
              <w:rPr>
                <w:color w:val="595959" w:themeColor="text1" w:themeTint="A6"/>
              </w:rPr>
              <w:t>C</w:t>
            </w:r>
            <w:r w:rsidR="00AA5C81" w:rsidRPr="00DA4814">
              <w:rPr>
                <w:color w:val="595959" w:themeColor="text1" w:themeTint="A6"/>
              </w:rPr>
              <w:t xml:space="preserve">onsider (on a </w:t>
            </w:r>
            <w:r w:rsidR="00AA733B" w:rsidRPr="00DA4814">
              <w:rPr>
                <w:color w:val="595959" w:themeColor="text1" w:themeTint="A6"/>
              </w:rPr>
              <w:t>case-by-case</w:t>
            </w:r>
            <w:r w:rsidR="00AA5C81" w:rsidRPr="00DA4814">
              <w:rPr>
                <w:color w:val="595959" w:themeColor="text1" w:themeTint="A6"/>
              </w:rPr>
              <w:t xml:space="preserve"> basis) paying T&amp;S for carers or support workers to attend alongside the participant, where this is required and not covered by the Individual’s own employment contract</w:t>
            </w:r>
          </w:p>
          <w:p w14:paraId="4A23DD5A"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 Ensure that ESRC staff have had sufficient EDI training so they can respond effectively to the requirements of all participants. </w:t>
            </w:r>
          </w:p>
          <w:p w14:paraId="2E09443B" w14:textId="77777777" w:rsidR="00AA5C81" w:rsidRPr="00DA4814" w:rsidRDefault="00AA5C81" w:rsidP="00AA5C81">
            <w:pPr>
              <w:rPr>
                <w:color w:val="595959" w:themeColor="text1" w:themeTint="A6"/>
              </w:rPr>
            </w:pPr>
          </w:p>
        </w:tc>
      </w:tr>
      <w:tr w:rsidR="00AA5C81" w:rsidRPr="0013632F" w14:paraId="0B0797AA" w14:textId="77777777" w:rsidTr="25336FD7">
        <w:trPr>
          <w:trHeight w:val="205"/>
        </w:trPr>
        <w:tc>
          <w:tcPr>
            <w:tcW w:w="2508" w:type="dxa"/>
            <w:shd w:val="clear" w:color="auto" w:fill="D1DEFD" w:themeFill="accent3" w:themeFillTint="33"/>
          </w:tcPr>
          <w:p w14:paraId="5F77659B" w14:textId="77777777" w:rsidR="00AA5C81" w:rsidRPr="0013632F" w:rsidRDefault="00AA5C81" w:rsidP="00AA5C81">
            <w:r w:rsidRPr="0013632F">
              <w:lastRenderedPageBreak/>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0281CA8C" w14:textId="63307EA4"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1"/>
              <w14:checkedState w14:val="2612" w14:font="MS Gothic"/>
              <w14:uncheckedState w14:val="2610" w14:font="MS Gothic"/>
            </w14:checkbox>
          </w:sdtPr>
          <w:sdtEndPr/>
          <w:sdtContent>
            <w:tc>
              <w:tcPr>
                <w:tcW w:w="1197" w:type="dxa"/>
              </w:tcPr>
              <w:p w14:paraId="48440B2A" w14:textId="6847BAAE"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054DBD74"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UKRI records may show the wrong gender. </w:t>
            </w:r>
          </w:p>
          <w:p w14:paraId="002109C9" w14:textId="77777777" w:rsidR="00AA5C81" w:rsidRPr="00DA4814" w:rsidRDefault="00AA5C81" w:rsidP="00AA5C81">
            <w:pPr>
              <w:rPr>
                <w:rFonts w:cstheme="minorHAnsi"/>
                <w:color w:val="595959" w:themeColor="text1" w:themeTint="A6"/>
              </w:rPr>
            </w:pPr>
          </w:p>
          <w:p w14:paraId="0E8123DD" w14:textId="20748D10"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Trans people may be absent from work </w:t>
            </w:r>
            <w:r w:rsidR="00B64221" w:rsidRPr="00DA4814">
              <w:rPr>
                <w:rFonts w:cstheme="minorHAnsi"/>
                <w:color w:val="595959" w:themeColor="text1" w:themeTint="A6"/>
              </w:rPr>
              <w:t>due to</w:t>
            </w:r>
            <w:r w:rsidRPr="00DA4814">
              <w:rPr>
                <w:rFonts w:cstheme="minorHAnsi"/>
                <w:color w:val="595959" w:themeColor="text1" w:themeTint="A6"/>
              </w:rPr>
              <w:t xml:space="preserve"> </w:t>
            </w:r>
            <w:r w:rsidR="00B64221" w:rsidRPr="00DA4814">
              <w:rPr>
                <w:rFonts w:cstheme="minorHAnsi"/>
                <w:color w:val="595959" w:themeColor="text1" w:themeTint="A6"/>
              </w:rPr>
              <w:t>medical leave</w:t>
            </w:r>
            <w:r w:rsidRPr="00DA4814">
              <w:rPr>
                <w:rFonts w:cstheme="minorHAnsi"/>
                <w:color w:val="595959" w:themeColor="text1" w:themeTint="A6"/>
              </w:rPr>
              <w:t xml:space="preserve"> and UKRI records may show the wrong gender. </w:t>
            </w:r>
          </w:p>
          <w:p w14:paraId="756D2DD6" w14:textId="77777777" w:rsidR="00AA5C81" w:rsidRPr="00DA4814" w:rsidRDefault="00AA5C81" w:rsidP="00AA5C81">
            <w:pPr>
              <w:rPr>
                <w:color w:val="595959" w:themeColor="text1" w:themeTint="A6"/>
              </w:rPr>
            </w:pPr>
          </w:p>
        </w:tc>
        <w:tc>
          <w:tcPr>
            <w:tcW w:w="4587" w:type="dxa"/>
          </w:tcPr>
          <w:p w14:paraId="66531641" w14:textId="66F200E5" w:rsidR="00C36C82" w:rsidRPr="00DA4814" w:rsidRDefault="00C36C82" w:rsidP="00AA5C81">
            <w:pPr>
              <w:rPr>
                <w:rFonts w:cstheme="minorHAnsi"/>
                <w:color w:val="595959" w:themeColor="text1" w:themeTint="A6"/>
              </w:rPr>
            </w:pPr>
            <w:r w:rsidRPr="00DA4814">
              <w:rPr>
                <w:rFonts w:cstheme="minorHAnsi"/>
                <w:color w:val="595959" w:themeColor="text1" w:themeTint="A6"/>
              </w:rPr>
              <w:t>See below, under general impacts and considerations.</w:t>
            </w:r>
          </w:p>
          <w:p w14:paraId="7C240617" w14:textId="77777777" w:rsidR="00C36C82" w:rsidRPr="00DA4814" w:rsidRDefault="00C36C82" w:rsidP="00AA5C81">
            <w:pPr>
              <w:rPr>
                <w:rFonts w:cstheme="minorHAnsi"/>
                <w:bCs/>
                <w:color w:val="595959" w:themeColor="text1" w:themeTint="A6"/>
              </w:rPr>
            </w:pPr>
          </w:p>
          <w:p w14:paraId="2F77BE35" w14:textId="439FD8F5" w:rsidR="00AA5C81" w:rsidRPr="00DA4814" w:rsidRDefault="00AA5C81" w:rsidP="00AA5C81">
            <w:pPr>
              <w:rPr>
                <w:rFonts w:cstheme="minorHAnsi"/>
                <w:bCs/>
                <w:color w:val="595959" w:themeColor="text1" w:themeTint="A6"/>
              </w:rPr>
            </w:pPr>
            <w:r w:rsidRPr="00DA4814">
              <w:rPr>
                <w:rFonts w:cstheme="minorHAnsi"/>
                <w:bCs/>
                <w:color w:val="595959" w:themeColor="text1" w:themeTint="A6"/>
              </w:rPr>
              <w:t xml:space="preserve">We will work to ensure the use of gender-neutral language where possible in our documents. </w:t>
            </w:r>
          </w:p>
          <w:p w14:paraId="1FC8C508" w14:textId="77777777" w:rsidR="00AA5C81" w:rsidRPr="00DA4814" w:rsidRDefault="00AA5C81" w:rsidP="00AA5C81">
            <w:pPr>
              <w:rPr>
                <w:rFonts w:cstheme="minorHAnsi"/>
                <w:bCs/>
                <w:color w:val="595959" w:themeColor="text1" w:themeTint="A6"/>
              </w:rPr>
            </w:pPr>
          </w:p>
          <w:p w14:paraId="743B8C36" w14:textId="77777777" w:rsidR="00AA5C81" w:rsidRPr="00DA4814" w:rsidRDefault="00AA5C81" w:rsidP="00AA5C81">
            <w:pPr>
              <w:rPr>
                <w:rFonts w:cstheme="minorHAnsi"/>
                <w:bCs/>
                <w:color w:val="595959" w:themeColor="text1" w:themeTint="A6"/>
              </w:rPr>
            </w:pPr>
            <w:r w:rsidRPr="00DA4814">
              <w:rPr>
                <w:rFonts w:cstheme="minorHAnsi"/>
                <w:bCs/>
                <w:color w:val="595959" w:themeColor="text1" w:themeTint="A6"/>
              </w:rPr>
              <w:t xml:space="preserve">At virtual panel meetings, members may wish to include pronouns in biography or in their Zoom name. </w:t>
            </w:r>
          </w:p>
          <w:p w14:paraId="2B7ED853"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 </w:t>
            </w:r>
          </w:p>
          <w:p w14:paraId="3C3DA06D"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UKRI terms and conditions are flexible in nature and permit absence as a result of medical treatment. We would expect that absence related to transition would be covered by the Research Organisation’s relevant policies and strongly encourage ROs to treat absence relating to transition like any other health-related absence.</w:t>
            </w:r>
          </w:p>
          <w:p w14:paraId="234038E3" w14:textId="77777777" w:rsidR="00AA5C81" w:rsidRPr="00DA4814" w:rsidRDefault="00AA5C81" w:rsidP="00AA5C81">
            <w:pPr>
              <w:rPr>
                <w:rFonts w:cstheme="minorHAnsi"/>
                <w:color w:val="595959" w:themeColor="text1" w:themeTint="A6"/>
              </w:rPr>
            </w:pPr>
          </w:p>
          <w:p w14:paraId="71D31449"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Consideration needs to be given at UKRI level as to how records (including Gateway to Research and other communications materials) might be adjusted. </w:t>
            </w:r>
          </w:p>
          <w:p w14:paraId="78846AF1" w14:textId="77777777" w:rsidR="00AA5C81" w:rsidRPr="00DA4814" w:rsidRDefault="00AA5C81" w:rsidP="00AA5C81">
            <w:pPr>
              <w:rPr>
                <w:color w:val="595959" w:themeColor="text1" w:themeTint="A6"/>
              </w:rPr>
            </w:pPr>
          </w:p>
        </w:tc>
      </w:tr>
      <w:tr w:rsidR="00AA5C81" w:rsidRPr="0013632F" w14:paraId="1848A452" w14:textId="77777777" w:rsidTr="25336FD7">
        <w:trPr>
          <w:trHeight w:val="205"/>
        </w:trPr>
        <w:tc>
          <w:tcPr>
            <w:tcW w:w="2508" w:type="dxa"/>
            <w:shd w:val="clear" w:color="auto" w:fill="D1DEFD" w:themeFill="accent3" w:themeFillTint="33"/>
          </w:tcPr>
          <w:p w14:paraId="3D520ED4" w14:textId="77777777" w:rsidR="00AA5C81" w:rsidRPr="0013632F" w:rsidRDefault="00AA5C81" w:rsidP="00AA5C81">
            <w:r w:rsidRPr="0013632F">
              <w:lastRenderedPageBreak/>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80B61B4"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59E1284B"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5AE5D69D" w14:textId="06509B78" w:rsidR="00AA5C81" w:rsidRPr="0013632F" w:rsidRDefault="00AA5C81" w:rsidP="00AA5C81">
            <w:r>
              <w:t>None identified</w:t>
            </w:r>
          </w:p>
        </w:tc>
        <w:tc>
          <w:tcPr>
            <w:tcW w:w="4587" w:type="dxa"/>
          </w:tcPr>
          <w:p w14:paraId="3E673427" w14:textId="77777777" w:rsidR="00AA5C81" w:rsidRPr="0013632F" w:rsidRDefault="00AA5C81" w:rsidP="00AA5C81"/>
        </w:tc>
      </w:tr>
      <w:tr w:rsidR="00AA5C81" w:rsidRPr="0013632F" w14:paraId="6050ABF1" w14:textId="77777777" w:rsidTr="25336FD7">
        <w:trPr>
          <w:trHeight w:val="205"/>
        </w:trPr>
        <w:tc>
          <w:tcPr>
            <w:tcW w:w="2508" w:type="dxa"/>
            <w:shd w:val="clear" w:color="auto" w:fill="D1DEFD" w:themeFill="accent3" w:themeFillTint="33"/>
          </w:tcPr>
          <w:p w14:paraId="35D4A3B3" w14:textId="5AB04B2E" w:rsidR="00AA5C81" w:rsidRPr="0013632F" w:rsidRDefault="00AA5C81" w:rsidP="00AA5C81">
            <w:r w:rsidRPr="0013632F">
              <w:t>Pregnancy and maternity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EndPr/>
          <w:sdtContent>
            <w:tc>
              <w:tcPr>
                <w:tcW w:w="1535" w:type="dxa"/>
              </w:tcPr>
              <w:p w14:paraId="3998CF90" w14:textId="2AAD5F1D"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EndPr/>
          <w:sdtContent>
            <w:tc>
              <w:tcPr>
                <w:tcW w:w="1197" w:type="dxa"/>
              </w:tcPr>
              <w:p w14:paraId="365F905E" w14:textId="3D09AE86"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3D2497DE" w14:textId="63878432" w:rsidR="00AA5C81" w:rsidRPr="00E46EEE" w:rsidRDefault="00AA5C81" w:rsidP="00AA5C81">
            <w:pPr>
              <w:rPr>
                <w:rFonts w:cstheme="minorHAnsi"/>
                <w:color w:val="000000" w:themeColor="text1"/>
              </w:rPr>
            </w:pPr>
            <w:r>
              <w:t xml:space="preserve">Parental leave may prevent people from attending the </w:t>
            </w:r>
            <w:r w:rsidR="00DD4368">
              <w:t>panel or</w:t>
            </w:r>
            <w:r>
              <w:t xml:space="preserve"> feeling that they cannot participate due to caring for children/attending appointments.</w:t>
            </w:r>
          </w:p>
          <w:p w14:paraId="0B3243D0" w14:textId="77777777" w:rsidR="00AA5C81" w:rsidRPr="0013632F" w:rsidRDefault="00AA5C81" w:rsidP="00AA5C81"/>
        </w:tc>
        <w:tc>
          <w:tcPr>
            <w:tcW w:w="4587" w:type="dxa"/>
          </w:tcPr>
          <w:p w14:paraId="0FAFD222" w14:textId="15BDD270" w:rsidR="00C36C82" w:rsidRPr="00DA4814" w:rsidRDefault="00C36C82" w:rsidP="00AA5C81">
            <w:pPr>
              <w:rPr>
                <w:rFonts w:cstheme="minorHAnsi"/>
                <w:color w:val="595959" w:themeColor="text1" w:themeTint="A6"/>
              </w:rPr>
            </w:pPr>
            <w:r w:rsidRPr="00DA4814">
              <w:rPr>
                <w:rFonts w:cstheme="minorHAnsi"/>
                <w:color w:val="595959" w:themeColor="text1" w:themeTint="A6"/>
              </w:rPr>
              <w:t>See below, under general impacts and considerations.</w:t>
            </w:r>
          </w:p>
          <w:p w14:paraId="727B450A" w14:textId="642F8FE3"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Provisions for parental leave (including maternity leave, paternity leave and leave related to surrogacy and adoption) are covered in the UKRI terms and conditions. </w:t>
            </w:r>
          </w:p>
          <w:p w14:paraId="7E148CEF" w14:textId="77777777" w:rsidR="00AA5C81" w:rsidRPr="00DA4814" w:rsidRDefault="00AA5C81" w:rsidP="00AA5C81">
            <w:pPr>
              <w:rPr>
                <w:rFonts w:cstheme="minorHAnsi"/>
                <w:color w:val="595959" w:themeColor="text1" w:themeTint="A6"/>
              </w:rPr>
            </w:pPr>
          </w:p>
          <w:p w14:paraId="08E63F13" w14:textId="409539BA" w:rsidR="00AA5C81" w:rsidRPr="00DA4814" w:rsidRDefault="00AA5C81" w:rsidP="00AA5C81">
            <w:pPr>
              <w:rPr>
                <w:rFonts w:cstheme="minorHAnsi"/>
                <w:color w:val="595959" w:themeColor="text1" w:themeTint="A6"/>
              </w:rPr>
            </w:pPr>
            <w:r w:rsidRPr="00DA4814">
              <w:rPr>
                <w:rFonts w:cstheme="minorHAnsi"/>
                <w:color w:val="595959" w:themeColor="text1" w:themeTint="A6"/>
              </w:rPr>
              <w:t>We will ensure that gender neutral</w:t>
            </w:r>
            <w:r w:rsidR="00DD4368">
              <w:rPr>
                <w:rFonts w:cstheme="minorHAnsi"/>
                <w:color w:val="595959" w:themeColor="text1" w:themeTint="A6"/>
              </w:rPr>
              <w:t xml:space="preserve"> </w:t>
            </w:r>
            <w:r w:rsidRPr="00DA4814">
              <w:rPr>
                <w:rFonts w:cstheme="minorHAnsi"/>
                <w:color w:val="595959" w:themeColor="text1" w:themeTint="A6"/>
              </w:rPr>
              <w:t>language (i.e. parental</w:t>
            </w:r>
            <w:r w:rsidR="00DD4368">
              <w:rPr>
                <w:rFonts w:cstheme="minorHAnsi"/>
                <w:color w:val="595959" w:themeColor="text1" w:themeTint="A6"/>
              </w:rPr>
              <w:t xml:space="preserve"> </w:t>
            </w:r>
            <w:r w:rsidRPr="00DA4814">
              <w:rPr>
                <w:rFonts w:cstheme="minorHAnsi"/>
                <w:color w:val="595959" w:themeColor="text1" w:themeTint="A6"/>
              </w:rPr>
              <w:t>leave) is used regardless of</w:t>
            </w:r>
          </w:p>
          <w:p w14:paraId="040E8230"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sexual orientation.</w:t>
            </w:r>
          </w:p>
          <w:p w14:paraId="3BA52D73" w14:textId="77777777" w:rsidR="00AA5C81" w:rsidRPr="00DA4814" w:rsidRDefault="00AA5C81" w:rsidP="00AA5C81">
            <w:pPr>
              <w:rPr>
                <w:rFonts w:cstheme="minorHAnsi"/>
                <w:color w:val="595959" w:themeColor="text1" w:themeTint="A6"/>
              </w:rPr>
            </w:pPr>
          </w:p>
          <w:p w14:paraId="4ACD6F97"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Timelines will be agreed and publicised in advance to allow meeting attendees to make arrangements to attend. This will also ensure applicants have advanced notice of deadlines and key dates related to the funding opportunity.</w:t>
            </w:r>
          </w:p>
          <w:p w14:paraId="463ED364" w14:textId="77777777" w:rsidR="00AA5C81" w:rsidRPr="00DA4814" w:rsidRDefault="00AA5C81" w:rsidP="00AA5C81">
            <w:pPr>
              <w:rPr>
                <w:rFonts w:cstheme="minorHAnsi"/>
                <w:color w:val="595959" w:themeColor="text1" w:themeTint="A6"/>
              </w:rPr>
            </w:pPr>
          </w:p>
          <w:p w14:paraId="755FAAEE" w14:textId="5FA479BD" w:rsidR="00AA5C81" w:rsidRPr="00DA4814" w:rsidRDefault="00AA5C81" w:rsidP="00AA5C81">
            <w:pPr>
              <w:rPr>
                <w:rFonts w:cstheme="minorHAnsi"/>
                <w:color w:val="595959" w:themeColor="text1" w:themeTint="A6"/>
              </w:rPr>
            </w:pPr>
            <w:r w:rsidRPr="00DA4814">
              <w:rPr>
                <w:rFonts w:cstheme="minorHAnsi"/>
                <w:color w:val="595959" w:themeColor="text1" w:themeTint="A6"/>
              </w:rPr>
              <w:t>Regular breaks will be built into the panel meetings for parental duties, including breastfeeding/expressing if required.</w:t>
            </w:r>
          </w:p>
          <w:p w14:paraId="226037FD" w14:textId="771897EE" w:rsidR="00AA5C81" w:rsidRPr="00DA4814" w:rsidRDefault="00AA5C81" w:rsidP="00AA5C81">
            <w:pPr>
              <w:rPr>
                <w:color w:val="595959" w:themeColor="text1" w:themeTint="A6"/>
              </w:rPr>
            </w:pPr>
          </w:p>
        </w:tc>
      </w:tr>
      <w:tr w:rsidR="00AA5C81" w:rsidRPr="0013632F" w14:paraId="1B19424E" w14:textId="77777777" w:rsidTr="25336FD7">
        <w:trPr>
          <w:trHeight w:val="205"/>
        </w:trPr>
        <w:tc>
          <w:tcPr>
            <w:tcW w:w="2508" w:type="dxa"/>
            <w:shd w:val="clear" w:color="auto" w:fill="D1DEFD" w:themeFill="accent3" w:themeFillTint="33"/>
          </w:tcPr>
          <w:p w14:paraId="11E11DE3" w14:textId="77777777" w:rsidR="00AA5C81" w:rsidRPr="0013632F" w:rsidRDefault="00AA5C81" w:rsidP="00AA5C81">
            <w:r w:rsidRPr="0013632F">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1"/>
              <w14:checkedState w14:val="2612" w14:font="MS Gothic"/>
              <w14:uncheckedState w14:val="2610" w14:font="MS Gothic"/>
            </w14:checkbox>
          </w:sdtPr>
          <w:sdtEndPr/>
          <w:sdtContent>
            <w:tc>
              <w:tcPr>
                <w:tcW w:w="1197" w:type="dxa"/>
              </w:tcPr>
              <w:p w14:paraId="49345275" w14:textId="6292C433"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774C1FD4" w14:textId="78D74A51" w:rsidR="00AA5C81" w:rsidRPr="0013632F" w:rsidRDefault="00AA5C81" w:rsidP="00AA5C81">
            <w:r>
              <w:t>There could be potential for discrimination because it is known to somebody (either a panel member or a research applicant) has a particular race</w:t>
            </w:r>
          </w:p>
        </w:tc>
        <w:tc>
          <w:tcPr>
            <w:tcW w:w="4587" w:type="dxa"/>
          </w:tcPr>
          <w:p w14:paraId="23721445" w14:textId="23A6EB17" w:rsidR="00380EAA" w:rsidRPr="00DA4814" w:rsidRDefault="00380EAA" w:rsidP="00AA5C81">
            <w:pPr>
              <w:rPr>
                <w:rFonts w:cstheme="minorHAnsi"/>
                <w:color w:val="595959" w:themeColor="text1" w:themeTint="A6"/>
              </w:rPr>
            </w:pPr>
            <w:r w:rsidRPr="00DA4814">
              <w:rPr>
                <w:rFonts w:cstheme="minorHAnsi"/>
                <w:color w:val="595959" w:themeColor="text1" w:themeTint="A6"/>
              </w:rPr>
              <w:t>See below, under general impacts and consideration</w:t>
            </w:r>
            <w:r w:rsidR="00C36C82" w:rsidRPr="00DA4814">
              <w:rPr>
                <w:rFonts w:cstheme="minorHAnsi"/>
                <w:color w:val="595959" w:themeColor="text1" w:themeTint="A6"/>
              </w:rPr>
              <w:t xml:space="preserve">s </w:t>
            </w:r>
            <w:r w:rsidR="00AA5C81" w:rsidRPr="00DA4814">
              <w:rPr>
                <w:rFonts w:cstheme="minorHAnsi"/>
                <w:color w:val="595959" w:themeColor="text1" w:themeTint="A6"/>
              </w:rPr>
              <w:t>(particularly in relation to panel composition and mitigations against unconscious bias).</w:t>
            </w:r>
          </w:p>
          <w:p w14:paraId="5C84E04A" w14:textId="77777777" w:rsidR="00380EAA" w:rsidRPr="00DA4814" w:rsidRDefault="00380EAA" w:rsidP="00AA5C81">
            <w:pPr>
              <w:rPr>
                <w:rFonts w:cstheme="minorHAnsi"/>
                <w:color w:val="595959" w:themeColor="text1" w:themeTint="A6"/>
              </w:rPr>
            </w:pPr>
          </w:p>
          <w:p w14:paraId="7BBAB8D1" w14:textId="6A80713B" w:rsidR="00AA5C81" w:rsidRPr="00DA4814" w:rsidRDefault="00AA5C81" w:rsidP="00AA5C81">
            <w:pPr>
              <w:rPr>
                <w:rFonts w:cstheme="minorHAnsi"/>
                <w:color w:val="595959" w:themeColor="text1" w:themeTint="A6"/>
              </w:rPr>
            </w:pPr>
            <w:r w:rsidRPr="00DA4814">
              <w:rPr>
                <w:rFonts w:cstheme="minorHAnsi"/>
                <w:color w:val="595959" w:themeColor="text1" w:themeTint="A6"/>
              </w:rPr>
              <w:t>ESRC will ensure that, where possible, a diverse panel is recruited.</w:t>
            </w:r>
          </w:p>
          <w:p w14:paraId="45511F0A" w14:textId="77777777" w:rsidR="00AA5C81" w:rsidRPr="00DA4814" w:rsidRDefault="00AA5C81" w:rsidP="00AA5C81">
            <w:pPr>
              <w:rPr>
                <w:rFonts w:cstheme="minorHAnsi"/>
                <w:color w:val="595959" w:themeColor="text1" w:themeTint="A6"/>
              </w:rPr>
            </w:pPr>
          </w:p>
          <w:p w14:paraId="542098E0" w14:textId="77777777" w:rsidR="00AA5C81" w:rsidRDefault="00AA5C81" w:rsidP="00AA5C81">
            <w:pPr>
              <w:rPr>
                <w:rFonts w:cstheme="minorHAnsi"/>
                <w:color w:val="595959" w:themeColor="text1" w:themeTint="A6"/>
              </w:rPr>
            </w:pPr>
            <w:r w:rsidRPr="00DA4814">
              <w:rPr>
                <w:rFonts w:cstheme="minorHAnsi"/>
                <w:color w:val="595959" w:themeColor="text1" w:themeTint="A6"/>
              </w:rPr>
              <w:t xml:space="preserve">During panel meetings, ask people to introduce themselves to check correct pronunciation of name. </w:t>
            </w:r>
          </w:p>
          <w:p w14:paraId="2704AB2D" w14:textId="77777777" w:rsidR="002C4842" w:rsidRPr="00E83A8D" w:rsidRDefault="002C4842" w:rsidP="00E83A8D"/>
          <w:p w14:paraId="623C2B80" w14:textId="428A4BF2" w:rsidR="00AA5C81" w:rsidRPr="00E83A8D" w:rsidRDefault="765474B1" w:rsidP="00E83A8D">
            <w:r w:rsidRPr="00E83A8D">
              <w:t xml:space="preserve">The Chair will be briefed to ensure that the session is facilitated to take equality and diversity considerations into account. </w:t>
            </w:r>
          </w:p>
          <w:p w14:paraId="19F92306" w14:textId="480C81F6" w:rsidR="00AA5C81" w:rsidRPr="00E83A8D" w:rsidRDefault="765474B1" w:rsidP="00E83A8D">
            <w:r w:rsidRPr="00E83A8D">
              <w:t xml:space="preserve"> </w:t>
            </w:r>
          </w:p>
          <w:p w14:paraId="1B478A3E" w14:textId="2614422A" w:rsidR="00AA5C81" w:rsidRPr="00E83A8D" w:rsidRDefault="765474B1" w:rsidP="00E83A8D">
            <w:r w:rsidRPr="00E83A8D">
              <w:t>All panel members will receive the code of practice and guidance which covers issues including fairness, objectivity and unconscious bias.</w:t>
            </w:r>
          </w:p>
          <w:p w14:paraId="3E6DF33D" w14:textId="536FCB2D" w:rsidR="00AA5C81" w:rsidRPr="00DA4814" w:rsidRDefault="00AA5C81" w:rsidP="25336FD7">
            <w:pPr>
              <w:rPr>
                <w:color w:val="595959" w:themeColor="text1" w:themeTint="A6"/>
              </w:rPr>
            </w:pPr>
          </w:p>
        </w:tc>
      </w:tr>
      <w:tr w:rsidR="00AA5C81" w:rsidRPr="0013632F" w14:paraId="636FBFAF" w14:textId="77777777" w:rsidTr="25336FD7">
        <w:trPr>
          <w:trHeight w:val="205"/>
        </w:trPr>
        <w:tc>
          <w:tcPr>
            <w:tcW w:w="2508" w:type="dxa"/>
            <w:shd w:val="clear" w:color="auto" w:fill="D1DEFD" w:themeFill="accent3" w:themeFillTint="33"/>
          </w:tcPr>
          <w:p w14:paraId="33116754" w14:textId="77777777" w:rsidR="00AA5C81" w:rsidRPr="0013632F" w:rsidRDefault="00AA5C81" w:rsidP="00AA5C81">
            <w:r w:rsidRPr="0013632F">
              <w:lastRenderedPageBreak/>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EndPr/>
          <w:sdtContent>
            <w:tc>
              <w:tcPr>
                <w:tcW w:w="1197" w:type="dxa"/>
              </w:tcPr>
              <w:p w14:paraId="03D84D4E" w14:textId="10A00ABC"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370D24BF"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There could be potential discrimination because it is known that somebody (either a panel member, a research applicant or research participants) has a particular faith or belief. </w:t>
            </w:r>
          </w:p>
          <w:p w14:paraId="1C1A5A6B" w14:textId="77777777" w:rsidR="00AA5C81" w:rsidRPr="0013632F" w:rsidRDefault="00AA5C81" w:rsidP="00AA5C81"/>
        </w:tc>
        <w:tc>
          <w:tcPr>
            <w:tcW w:w="4587" w:type="dxa"/>
          </w:tcPr>
          <w:p w14:paraId="78405FCF" w14:textId="7B65221B" w:rsidR="00AA5C81" w:rsidRPr="00DA4814" w:rsidRDefault="00380EAA" w:rsidP="00AA5C81">
            <w:pPr>
              <w:rPr>
                <w:rFonts w:cstheme="minorHAnsi"/>
                <w:color w:val="595959" w:themeColor="text1" w:themeTint="A6"/>
              </w:rPr>
            </w:pPr>
            <w:r w:rsidRPr="00DA4814">
              <w:rPr>
                <w:rFonts w:cstheme="minorHAnsi"/>
                <w:color w:val="595959" w:themeColor="text1" w:themeTint="A6"/>
              </w:rPr>
              <w:t xml:space="preserve">See below, under general impacts and </w:t>
            </w:r>
            <w:r w:rsidR="00C36C82" w:rsidRPr="00DA4814">
              <w:rPr>
                <w:rFonts w:cstheme="minorHAnsi"/>
                <w:color w:val="595959" w:themeColor="text1" w:themeTint="A6"/>
              </w:rPr>
              <w:t>considerations (</w:t>
            </w:r>
            <w:r w:rsidR="00AA5C81" w:rsidRPr="00DA4814">
              <w:rPr>
                <w:rFonts w:cstheme="minorHAnsi"/>
                <w:color w:val="595959" w:themeColor="text1" w:themeTint="A6"/>
              </w:rPr>
              <w:t>particularly in relation to panel composition and mitigations against unconscious bias)</w:t>
            </w:r>
          </w:p>
          <w:p w14:paraId="58A89391" w14:textId="77777777" w:rsidR="00AA5C81" w:rsidRPr="00DA4814" w:rsidRDefault="00AA5C81" w:rsidP="00AA5C81">
            <w:pPr>
              <w:rPr>
                <w:rFonts w:cstheme="minorHAnsi"/>
                <w:color w:val="595959" w:themeColor="text1" w:themeTint="A6"/>
              </w:rPr>
            </w:pPr>
          </w:p>
          <w:p w14:paraId="5631F5D2" w14:textId="77777777"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Ensure that religious observances are taken into account when planning panel meetings.  Considerations might include:  </w:t>
            </w:r>
          </w:p>
          <w:p w14:paraId="55B05274" w14:textId="77777777" w:rsidR="00AA5C81" w:rsidRPr="00DA4814" w:rsidRDefault="00AA5C81" w:rsidP="00AA5C81">
            <w:pPr>
              <w:pStyle w:val="ListParagraph"/>
              <w:numPr>
                <w:ilvl w:val="0"/>
                <w:numId w:val="34"/>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Scheduling meetings to avoid major religious festivals; (if impossible to avoid then consider mitigations – ie. during Ramadan ensuring that meetings finish early so that participants are able to get home to break their fast);</w:t>
            </w:r>
          </w:p>
          <w:p w14:paraId="47083A5A" w14:textId="77777777" w:rsidR="00C36C82" w:rsidRPr="00DA4814" w:rsidRDefault="00AA5C81" w:rsidP="00AA5C81">
            <w:pPr>
              <w:pStyle w:val="ListParagraph"/>
              <w:numPr>
                <w:ilvl w:val="0"/>
                <w:numId w:val="34"/>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Not scheduling meetings when they would conflict with religious attendance or observance on specific days or times (e.g. Jewish Sabbath on Friday evenings or Islamic Friday prayer)</w:t>
            </w:r>
          </w:p>
          <w:p w14:paraId="3A0B6D60" w14:textId="42977249" w:rsidR="00AA5C81" w:rsidRPr="00DA4814" w:rsidRDefault="00AA5C81" w:rsidP="00AA5C81">
            <w:pPr>
              <w:pStyle w:val="ListParagraph"/>
              <w:numPr>
                <w:ilvl w:val="0"/>
                <w:numId w:val="34"/>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Allowing prayer breaks if requested </w:t>
            </w:r>
          </w:p>
        </w:tc>
      </w:tr>
      <w:tr w:rsidR="00AA5C81" w:rsidRPr="0013632F" w14:paraId="41A1E9B5" w14:textId="77777777" w:rsidTr="25336FD7">
        <w:trPr>
          <w:trHeight w:val="205"/>
        </w:trPr>
        <w:tc>
          <w:tcPr>
            <w:tcW w:w="2508" w:type="dxa"/>
            <w:shd w:val="clear" w:color="auto" w:fill="D1DEFD" w:themeFill="accent3" w:themeFillTint="33"/>
          </w:tcPr>
          <w:p w14:paraId="5119852C" w14:textId="77777777" w:rsidR="00AA5C81" w:rsidRPr="0013632F" w:rsidRDefault="00AA5C81" w:rsidP="00AA5C81">
            <w:r w:rsidRPr="0013632F">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1"/>
              <w14:checkedState w14:val="2612" w14:font="MS Gothic"/>
              <w14:uncheckedState w14:val="2610" w14:font="MS Gothic"/>
            </w14:checkbox>
          </w:sdtPr>
          <w:sdtEndPr/>
          <w:sdtContent>
            <w:tc>
              <w:tcPr>
                <w:tcW w:w="1197" w:type="dxa"/>
              </w:tcPr>
              <w:p w14:paraId="16844490" w14:textId="53917790"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6B47139D" w14:textId="0EA4B84A" w:rsidR="00AA5C81" w:rsidRPr="0013632F" w:rsidRDefault="00AA5C81" w:rsidP="00AA5C81">
            <w:r>
              <w:t xml:space="preserve">There could be potential for discrimination because it is known to somebody (either a </w:t>
            </w:r>
            <w:r>
              <w:lastRenderedPageBreak/>
              <w:t>panel member or a research applicant) has a particular sexual orientation.</w:t>
            </w:r>
          </w:p>
        </w:tc>
        <w:tc>
          <w:tcPr>
            <w:tcW w:w="4587" w:type="dxa"/>
          </w:tcPr>
          <w:p w14:paraId="693930EE" w14:textId="77777777" w:rsidR="004364F4" w:rsidRPr="00DA4814" w:rsidRDefault="004364F4" w:rsidP="004364F4">
            <w:pPr>
              <w:rPr>
                <w:rFonts w:cstheme="minorHAnsi"/>
                <w:color w:val="595959" w:themeColor="text1" w:themeTint="A6"/>
              </w:rPr>
            </w:pPr>
            <w:r w:rsidRPr="25336FD7">
              <w:rPr>
                <w:color w:val="595959" w:themeColor="text1" w:themeTint="A6"/>
              </w:rPr>
              <w:lastRenderedPageBreak/>
              <w:t>See below, under general impacts and considerations.</w:t>
            </w:r>
          </w:p>
          <w:p w14:paraId="5F26A949" w14:textId="6636F771" w:rsidR="004364F4" w:rsidRPr="00DA4814" w:rsidRDefault="004364F4" w:rsidP="25336FD7">
            <w:pPr>
              <w:rPr>
                <w:color w:val="595959" w:themeColor="text1" w:themeTint="A6"/>
              </w:rPr>
            </w:pPr>
          </w:p>
          <w:p w14:paraId="2FE5D034" w14:textId="19474B76" w:rsidR="004364F4" w:rsidRPr="00DA4814" w:rsidRDefault="004364F4" w:rsidP="004364F4">
            <w:pPr>
              <w:rPr>
                <w:rFonts w:cstheme="minorHAnsi"/>
                <w:color w:val="595959" w:themeColor="text1" w:themeTint="A6"/>
              </w:rPr>
            </w:pPr>
            <w:r w:rsidRPr="00DA4814">
              <w:rPr>
                <w:rFonts w:cstheme="minorHAnsi"/>
                <w:color w:val="595959" w:themeColor="text1" w:themeTint="A6"/>
              </w:rPr>
              <w:lastRenderedPageBreak/>
              <w:t xml:space="preserve">The Chair will be briefed to ensure that the session is facilitated to take equality and diversity considerations into account. </w:t>
            </w:r>
          </w:p>
          <w:p w14:paraId="1E712B71" w14:textId="77777777" w:rsidR="004364F4" w:rsidRPr="00DA4814" w:rsidRDefault="004364F4" w:rsidP="004364F4">
            <w:pPr>
              <w:rPr>
                <w:rFonts w:asciiTheme="minorHAnsi" w:hAnsiTheme="minorHAnsi" w:cstheme="minorHAnsi"/>
                <w:color w:val="595959" w:themeColor="text1" w:themeTint="A6"/>
              </w:rPr>
            </w:pPr>
          </w:p>
          <w:p w14:paraId="769C4BA4" w14:textId="11AD3FF7" w:rsidR="004364F4" w:rsidRPr="00DA4814" w:rsidRDefault="004364F4" w:rsidP="004364F4">
            <w:p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All panel members will receive the code of practice and guidance which covers issues including fairness, </w:t>
            </w:r>
            <w:r w:rsidR="00E54722" w:rsidRPr="00DA4814">
              <w:rPr>
                <w:rFonts w:asciiTheme="minorHAnsi" w:hAnsiTheme="minorHAnsi" w:cstheme="minorHAnsi"/>
                <w:color w:val="595959" w:themeColor="text1" w:themeTint="A6"/>
              </w:rPr>
              <w:t>objectivity,</w:t>
            </w:r>
            <w:r w:rsidRPr="00DA4814">
              <w:rPr>
                <w:rFonts w:asciiTheme="minorHAnsi" w:hAnsiTheme="minorHAnsi" w:cstheme="minorHAnsi"/>
                <w:color w:val="595959" w:themeColor="text1" w:themeTint="A6"/>
              </w:rPr>
              <w:t xml:space="preserve"> and unconscious bias. </w:t>
            </w:r>
          </w:p>
          <w:p w14:paraId="20C85CEE" w14:textId="77777777" w:rsidR="00AA5C81" w:rsidRPr="00DA4814" w:rsidRDefault="00AA5C81" w:rsidP="00AA5C81">
            <w:pPr>
              <w:rPr>
                <w:color w:val="595959" w:themeColor="text1" w:themeTint="A6"/>
              </w:rPr>
            </w:pPr>
          </w:p>
        </w:tc>
      </w:tr>
      <w:tr w:rsidR="00AA5C81" w:rsidRPr="0013632F" w14:paraId="100D5274" w14:textId="77777777" w:rsidTr="25336FD7">
        <w:trPr>
          <w:trHeight w:val="205"/>
        </w:trPr>
        <w:tc>
          <w:tcPr>
            <w:tcW w:w="2508" w:type="dxa"/>
            <w:shd w:val="clear" w:color="auto" w:fill="D1DEFD" w:themeFill="accent3" w:themeFillTint="33"/>
          </w:tcPr>
          <w:p w14:paraId="7B8F9706" w14:textId="74F9955A" w:rsidR="00AA5C81" w:rsidRPr="0013632F" w:rsidRDefault="00AA5C81" w:rsidP="00AA5C81">
            <w:r>
              <w:lastRenderedPageBreak/>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AA5C81" w:rsidRPr="0013632F" w:rsidRDefault="00AA5C81" w:rsidP="00AA5C81">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1"/>
              <w14:checkedState w14:val="2612" w14:font="MS Gothic"/>
              <w14:uncheckedState w14:val="2610" w14:font="MS Gothic"/>
            </w14:checkbox>
          </w:sdtPr>
          <w:sdtEndPr/>
          <w:sdtContent>
            <w:tc>
              <w:tcPr>
                <w:tcW w:w="1197" w:type="dxa"/>
              </w:tcPr>
              <w:p w14:paraId="2B4E8356" w14:textId="3646D709" w:rsidR="00AA5C81" w:rsidRPr="0013632F" w:rsidRDefault="00AA5C81" w:rsidP="00AA5C81">
                <w:r>
                  <w:rPr>
                    <w:rFonts w:ascii="MS Gothic" w:eastAsia="MS Gothic" w:hAnsi="MS Gothic" w:cs="Arial" w:hint="eastAsia"/>
                    <w:color w:val="000000" w:themeColor="text1"/>
                    <w:sz w:val="40"/>
                    <w:szCs w:val="40"/>
                  </w:rPr>
                  <w:t>☒</w:t>
                </w:r>
              </w:p>
            </w:tc>
          </w:sdtContent>
        </w:sdt>
        <w:tc>
          <w:tcPr>
            <w:tcW w:w="4805" w:type="dxa"/>
          </w:tcPr>
          <w:p w14:paraId="2F01AD22" w14:textId="4050C3D4" w:rsidR="00AA5C81" w:rsidRPr="00DA4814" w:rsidRDefault="00AA5C81" w:rsidP="25336FD7">
            <w:pPr>
              <w:rPr>
                <w:color w:val="595959" w:themeColor="text1" w:themeTint="A6"/>
              </w:rPr>
            </w:pPr>
            <w:r w:rsidRPr="25336FD7">
              <w:rPr>
                <w:color w:val="595959" w:themeColor="text1" w:themeTint="A6"/>
              </w:rPr>
              <w:t xml:space="preserve">There could be potential for discrimination because it is known to somebody (either panel member or a research applicant) has a particular </w:t>
            </w:r>
            <w:r w:rsidR="00E54722" w:rsidRPr="25336FD7">
              <w:rPr>
                <w:color w:val="595959" w:themeColor="text1" w:themeTint="A6"/>
              </w:rPr>
              <w:t>gender.</w:t>
            </w:r>
          </w:p>
          <w:p w14:paraId="6E5BB5AF" w14:textId="77777777" w:rsidR="00AA5C81" w:rsidRPr="00DA4814" w:rsidRDefault="00AA5C81" w:rsidP="00AA5C81">
            <w:pPr>
              <w:rPr>
                <w:rFonts w:cstheme="minorHAnsi"/>
                <w:color w:val="595959" w:themeColor="text1" w:themeTint="A6"/>
              </w:rPr>
            </w:pPr>
          </w:p>
          <w:p w14:paraId="4F55ED97" w14:textId="58E37B92" w:rsidR="00AA5C81" w:rsidRPr="00DA4814" w:rsidRDefault="00AA5C81" w:rsidP="00AA5C81">
            <w:pPr>
              <w:rPr>
                <w:rFonts w:cstheme="minorHAnsi"/>
                <w:color w:val="595959" w:themeColor="text1" w:themeTint="A6"/>
              </w:rPr>
            </w:pPr>
            <w:r w:rsidRPr="00DA4814">
              <w:rPr>
                <w:rFonts w:cstheme="minorHAnsi"/>
                <w:color w:val="595959" w:themeColor="text1" w:themeTint="A6"/>
              </w:rPr>
              <w:t xml:space="preserve">Use of language can present a barrier to </w:t>
            </w:r>
            <w:r w:rsidR="00E54722" w:rsidRPr="00DA4814">
              <w:rPr>
                <w:rFonts w:cstheme="minorHAnsi"/>
                <w:color w:val="595959" w:themeColor="text1" w:themeTint="A6"/>
              </w:rPr>
              <w:t>participation,</w:t>
            </w:r>
            <w:r w:rsidRPr="00DA4814">
              <w:rPr>
                <w:rFonts w:cstheme="minorHAnsi"/>
                <w:color w:val="595959" w:themeColor="text1" w:themeTint="A6"/>
              </w:rPr>
              <w:t xml:space="preserve"> and it may be perceived that those with caring responsibilities are disadvantaged.  </w:t>
            </w:r>
          </w:p>
          <w:p w14:paraId="2E888CCD" w14:textId="77777777" w:rsidR="00AA5C81" w:rsidRPr="00DA4814" w:rsidRDefault="00AA5C81" w:rsidP="00AA5C81">
            <w:pPr>
              <w:rPr>
                <w:rFonts w:cstheme="minorHAnsi"/>
                <w:color w:val="595959" w:themeColor="text1" w:themeTint="A6"/>
              </w:rPr>
            </w:pPr>
          </w:p>
          <w:p w14:paraId="7E114FF5" w14:textId="478E713C" w:rsidR="00AA5C81" w:rsidRPr="00DA4814" w:rsidRDefault="00AA5C81" w:rsidP="00AA5C81">
            <w:pPr>
              <w:rPr>
                <w:color w:val="595959" w:themeColor="text1" w:themeTint="A6"/>
              </w:rPr>
            </w:pPr>
            <w:r w:rsidRPr="00DA4814">
              <w:rPr>
                <w:rFonts w:cstheme="minorHAnsi"/>
                <w:color w:val="595959" w:themeColor="text1" w:themeTint="A6"/>
              </w:rPr>
              <w:t>Panel members may be disadvantaged and unable to attend meetings if they have caring responsibilities</w:t>
            </w:r>
          </w:p>
        </w:tc>
        <w:tc>
          <w:tcPr>
            <w:tcW w:w="4587" w:type="dxa"/>
          </w:tcPr>
          <w:p w14:paraId="0550A15A" w14:textId="5268B25F" w:rsidR="00AA5C81" w:rsidRPr="00B82DE9" w:rsidRDefault="00380EAA" w:rsidP="00AA5C81">
            <w:pPr>
              <w:rPr>
                <w:rFonts w:cstheme="minorHAnsi"/>
                <w:color w:val="595959" w:themeColor="text1" w:themeTint="A6"/>
              </w:rPr>
            </w:pPr>
            <w:r w:rsidRPr="00B82DE9">
              <w:rPr>
                <w:rFonts w:cstheme="minorHAnsi"/>
                <w:color w:val="595959" w:themeColor="text1" w:themeTint="A6"/>
              </w:rPr>
              <w:t>S</w:t>
            </w:r>
            <w:r w:rsidR="00AA5C81" w:rsidRPr="00B82DE9">
              <w:rPr>
                <w:rFonts w:cstheme="minorHAnsi"/>
                <w:color w:val="595959" w:themeColor="text1" w:themeTint="A6"/>
              </w:rPr>
              <w:t xml:space="preserve">ee </w:t>
            </w:r>
            <w:r w:rsidRPr="00B82DE9">
              <w:rPr>
                <w:rFonts w:cstheme="minorHAnsi"/>
                <w:color w:val="595959" w:themeColor="text1" w:themeTint="A6"/>
              </w:rPr>
              <w:t>below</w:t>
            </w:r>
            <w:r w:rsidR="00AA5C81" w:rsidRPr="00B82DE9">
              <w:rPr>
                <w:rFonts w:cstheme="minorHAnsi"/>
                <w:color w:val="595959" w:themeColor="text1" w:themeTint="A6"/>
              </w:rPr>
              <w:t xml:space="preserve">, under </w:t>
            </w:r>
            <w:r w:rsidRPr="00B82DE9">
              <w:rPr>
                <w:rFonts w:cstheme="minorHAnsi"/>
                <w:color w:val="595959" w:themeColor="text1" w:themeTint="A6"/>
              </w:rPr>
              <w:t>g</w:t>
            </w:r>
            <w:r w:rsidR="00AA5C81" w:rsidRPr="00B82DE9">
              <w:rPr>
                <w:rFonts w:cstheme="minorHAnsi"/>
                <w:color w:val="595959" w:themeColor="text1" w:themeTint="A6"/>
              </w:rPr>
              <w:t xml:space="preserve">eneral </w:t>
            </w:r>
            <w:r w:rsidRPr="00B82DE9">
              <w:rPr>
                <w:rFonts w:cstheme="minorHAnsi"/>
                <w:color w:val="595959" w:themeColor="text1" w:themeTint="A6"/>
              </w:rPr>
              <w:t>impacts and considerations.</w:t>
            </w:r>
          </w:p>
          <w:p w14:paraId="014ABAF6" w14:textId="77777777" w:rsidR="00AA5C81" w:rsidRPr="00B82DE9" w:rsidRDefault="00AA5C81" w:rsidP="00AA5C81">
            <w:pPr>
              <w:rPr>
                <w:rFonts w:cstheme="minorHAnsi"/>
                <w:color w:val="595959" w:themeColor="text1" w:themeTint="A6"/>
              </w:rPr>
            </w:pPr>
          </w:p>
          <w:p w14:paraId="2AF32ADD" w14:textId="77777777" w:rsidR="00AA5C81" w:rsidRPr="00B82DE9" w:rsidRDefault="00AA5C81" w:rsidP="00AA5C81">
            <w:pPr>
              <w:rPr>
                <w:rFonts w:cstheme="minorHAnsi"/>
                <w:color w:val="595959" w:themeColor="text1" w:themeTint="A6"/>
              </w:rPr>
            </w:pPr>
            <w:r w:rsidRPr="00B82DE9">
              <w:rPr>
                <w:rFonts w:cstheme="minorHAnsi"/>
                <w:color w:val="595959" w:themeColor="text1" w:themeTint="A6"/>
              </w:rPr>
              <w:t>Ensure use of gender-neutral language in call specification, guidance, etc.</w:t>
            </w:r>
          </w:p>
          <w:p w14:paraId="4DC01C4E" w14:textId="77777777" w:rsidR="00AA5C81" w:rsidRPr="00B82DE9" w:rsidRDefault="00AA5C81" w:rsidP="00AA5C81">
            <w:pPr>
              <w:rPr>
                <w:rFonts w:cstheme="minorHAnsi"/>
                <w:color w:val="595959" w:themeColor="text1" w:themeTint="A6"/>
              </w:rPr>
            </w:pPr>
          </w:p>
          <w:p w14:paraId="79356269" w14:textId="5946648E" w:rsidR="00B0552D" w:rsidRPr="001D34DA" w:rsidRDefault="00AA5C81" w:rsidP="00B0552D">
            <w:pPr>
              <w:rPr>
                <w:rFonts w:cstheme="minorHAnsi"/>
                <w:color w:val="595959" w:themeColor="text1" w:themeTint="A6"/>
              </w:rPr>
            </w:pPr>
            <w:r w:rsidRPr="00B82DE9">
              <w:rPr>
                <w:rFonts w:cstheme="minorHAnsi"/>
                <w:color w:val="595959" w:themeColor="text1" w:themeTint="A6"/>
              </w:rPr>
              <w:t xml:space="preserve">Ensure that the panel has balanced gender representation. ESRC will, at a minimum, ensure that the panel maintains a 60:40 split </w:t>
            </w:r>
            <w:r w:rsidR="0036389A" w:rsidRPr="00B82DE9">
              <w:rPr>
                <w:rFonts w:cstheme="minorHAnsi"/>
                <w:color w:val="595959" w:themeColor="text1" w:themeTint="A6"/>
              </w:rPr>
              <w:t>in regards to</w:t>
            </w:r>
            <w:r w:rsidRPr="00B82DE9">
              <w:rPr>
                <w:rFonts w:cstheme="minorHAnsi"/>
                <w:color w:val="595959" w:themeColor="text1" w:themeTint="A6"/>
              </w:rPr>
              <w:t xml:space="preserve"> gender.</w:t>
            </w:r>
          </w:p>
        </w:tc>
      </w:tr>
    </w:tbl>
    <w:p w14:paraId="6C149C1A" w14:textId="770843D1" w:rsidR="32DE02D3" w:rsidRDefault="32DE02D3" w:rsidP="32DE02D3">
      <w:pPr>
        <w:rPr>
          <w:color w:val="auto"/>
        </w:rPr>
      </w:pPr>
    </w:p>
    <w:p w14:paraId="1E647E8D" w14:textId="64A253E5" w:rsidR="1AE060CD" w:rsidRDefault="1AE060CD" w:rsidP="32DE02D3">
      <w:pPr>
        <w:pStyle w:val="Heading2"/>
        <w:rPr>
          <w:color w:val="auto"/>
        </w:rPr>
      </w:pPr>
      <w:r>
        <w:t>Additional characteristics</w:t>
      </w:r>
    </w:p>
    <w:p w14:paraId="69326EA0" w14:textId="7E49B190" w:rsidR="32DE02D3" w:rsidRDefault="32DE02D3" w:rsidP="32DE02D3">
      <w:pPr>
        <w:rPr>
          <w:color w:val="auto"/>
        </w:rPr>
      </w:pPr>
    </w:p>
    <w:p w14:paraId="5D0AAC91" w14:textId="19DD5F94" w:rsidR="32DE02D3" w:rsidRDefault="32DE02D3" w:rsidP="32DE02D3"/>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25336FD7">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25336FD7">
        <w:trPr>
          <w:trHeight w:val="868"/>
        </w:trPr>
        <w:tc>
          <w:tcPr>
            <w:tcW w:w="2557" w:type="dxa"/>
            <w:vMerge/>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tcPr>
          <w:p w14:paraId="32904ACD" w14:textId="77777777" w:rsidR="007C4B67" w:rsidRPr="007C4B67" w:rsidRDefault="007C4B67" w:rsidP="007C4B67">
            <w:pPr>
              <w:rPr>
                <w:b/>
                <w:bCs/>
                <w:color w:val="auto"/>
              </w:rPr>
            </w:pPr>
          </w:p>
        </w:tc>
        <w:tc>
          <w:tcPr>
            <w:tcW w:w="4496" w:type="dxa"/>
            <w:vMerge/>
          </w:tcPr>
          <w:p w14:paraId="64925B0F" w14:textId="77777777" w:rsidR="007C4B67" w:rsidRPr="007C4B67" w:rsidRDefault="007C4B67" w:rsidP="007C4B67">
            <w:pPr>
              <w:rPr>
                <w:b/>
                <w:bCs/>
                <w:color w:val="auto"/>
              </w:rPr>
            </w:pPr>
          </w:p>
        </w:tc>
      </w:tr>
      <w:tr w:rsidR="00E904DF" w:rsidRPr="007C4B67" w14:paraId="50C298AA" w14:textId="77777777" w:rsidTr="25336FD7">
        <w:trPr>
          <w:trHeight w:val="630"/>
        </w:trPr>
        <w:tc>
          <w:tcPr>
            <w:tcW w:w="2557" w:type="dxa"/>
            <w:shd w:val="clear" w:color="auto" w:fill="D1DEFD" w:themeFill="accent3" w:themeFillTint="33"/>
          </w:tcPr>
          <w:p w14:paraId="19AF8A89" w14:textId="20D40683" w:rsidR="00E904DF" w:rsidRPr="007A2B49" w:rsidRDefault="00E904DF" w:rsidP="00623DB3">
            <w:r w:rsidRPr="007A2B49">
              <w:lastRenderedPageBreak/>
              <w:t xml:space="preserve">Geographical location </w:t>
            </w:r>
            <w:r w:rsidR="00512F2D">
              <w:t xml:space="preserve">and place </w:t>
            </w:r>
            <w:r w:rsidRPr="007A2B49">
              <w:t>(consider UK and international offices)</w:t>
            </w:r>
          </w:p>
        </w:tc>
        <w:sdt>
          <w:sdtPr>
            <w:rPr>
              <w:rFonts w:cs="Arial"/>
              <w:color w:val="000000" w:themeColor="text1"/>
              <w:sz w:val="40"/>
              <w:szCs w:val="40"/>
            </w:rPr>
            <w:id w:val="-765302296"/>
            <w14:checkbox>
              <w14:checked w14:val="0"/>
              <w14:checkedState w14:val="2612" w14:font="MS Gothic"/>
              <w14:uncheckedState w14:val="2610" w14:font="MS Gothic"/>
            </w14:checkbox>
          </w:sdtPr>
          <w:sdtEndPr/>
          <w:sdtContent>
            <w:tc>
              <w:tcPr>
                <w:tcW w:w="1565" w:type="dxa"/>
              </w:tcPr>
              <w:p w14:paraId="7E626CD4" w14:textId="1481FE36"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1"/>
              <w14:checkedState w14:val="2612" w14:font="MS Gothic"/>
              <w14:uncheckedState w14:val="2610" w14:font="MS Gothic"/>
            </w14:checkbox>
          </w:sdtPr>
          <w:sdtEndPr/>
          <w:sdtContent>
            <w:tc>
              <w:tcPr>
                <w:tcW w:w="1138" w:type="dxa"/>
              </w:tcPr>
              <w:p w14:paraId="20F5F0A9" w14:textId="1D980BAF" w:rsidR="00E904DF" w:rsidRPr="00E904DF" w:rsidRDefault="009943C4"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61E4FC0" w14:textId="14A87759" w:rsidR="00E904DF" w:rsidRPr="007C4B67" w:rsidRDefault="00A85021" w:rsidP="00E904DF">
            <w:pPr>
              <w:rPr>
                <w:bCs/>
                <w:color w:val="auto"/>
              </w:rPr>
            </w:pPr>
            <w:r>
              <w:rPr>
                <w:bCs/>
                <w:color w:val="595959" w:themeColor="text1" w:themeTint="A6"/>
              </w:rPr>
              <w:t xml:space="preserve">People based in different time zones may </w:t>
            </w:r>
            <w:r w:rsidR="00333F57">
              <w:rPr>
                <w:bCs/>
                <w:color w:val="595959" w:themeColor="text1" w:themeTint="A6"/>
              </w:rPr>
              <w:t xml:space="preserve">impact their ability to participate. </w:t>
            </w:r>
            <w:r w:rsidR="00401BC0" w:rsidRPr="00401BC0">
              <w:rPr>
                <w:bCs/>
                <w:color w:val="595959" w:themeColor="text1" w:themeTint="A6"/>
              </w:rPr>
              <w:t xml:space="preserve"> </w:t>
            </w:r>
          </w:p>
        </w:tc>
        <w:tc>
          <w:tcPr>
            <w:tcW w:w="4496" w:type="dxa"/>
          </w:tcPr>
          <w:p w14:paraId="7CC9A60B" w14:textId="77777777" w:rsidR="00333F57" w:rsidRDefault="00333F57" w:rsidP="00E904DF">
            <w:pPr>
              <w:rPr>
                <w:rFonts w:cstheme="minorHAnsi"/>
                <w:color w:val="595959" w:themeColor="text1" w:themeTint="A6"/>
              </w:rPr>
            </w:pPr>
            <w:r w:rsidRPr="00DA4814">
              <w:rPr>
                <w:rFonts w:cstheme="minorHAnsi"/>
                <w:color w:val="595959" w:themeColor="text1" w:themeTint="A6"/>
              </w:rPr>
              <w:t>See below, under general impacts and considerations.</w:t>
            </w:r>
          </w:p>
          <w:p w14:paraId="4F09046A" w14:textId="77777777" w:rsidR="00333F57" w:rsidRDefault="00333F57" w:rsidP="00E904DF">
            <w:pPr>
              <w:rPr>
                <w:rFonts w:cstheme="minorHAnsi"/>
                <w:color w:val="595959" w:themeColor="text1" w:themeTint="A6"/>
              </w:rPr>
            </w:pPr>
          </w:p>
          <w:p w14:paraId="6D351893" w14:textId="77777777" w:rsidR="00333F57" w:rsidRPr="00DA4814" w:rsidRDefault="00333F57" w:rsidP="00333F57">
            <w:pPr>
              <w:rPr>
                <w:rFonts w:cstheme="minorHAnsi"/>
                <w:color w:val="595959" w:themeColor="text1" w:themeTint="A6"/>
              </w:rPr>
            </w:pPr>
            <w:r w:rsidRPr="00DA4814">
              <w:rPr>
                <w:rFonts w:cstheme="minorHAnsi"/>
                <w:color w:val="595959" w:themeColor="text1" w:themeTint="A6"/>
              </w:rPr>
              <w:t>Timelines will be agreed and publicised in advance to allow meeting attendees to make arrangements to attend. This will also ensure applicants have advanced notice of deadlines and key dates related to the funding opportunity.</w:t>
            </w:r>
          </w:p>
          <w:p w14:paraId="2F270506" w14:textId="77777777" w:rsidR="00333F57" w:rsidRDefault="00333F57" w:rsidP="00E904DF">
            <w:pPr>
              <w:rPr>
                <w:rFonts w:cstheme="minorHAnsi"/>
                <w:color w:val="595959" w:themeColor="text1" w:themeTint="A6"/>
              </w:rPr>
            </w:pPr>
          </w:p>
          <w:p w14:paraId="23E62FC0" w14:textId="2D58F5BD" w:rsidR="00333F57" w:rsidRPr="00333F57" w:rsidRDefault="00333F57" w:rsidP="00E904DF">
            <w:pPr>
              <w:rPr>
                <w:rFonts w:cstheme="minorHAnsi"/>
                <w:color w:val="595959" w:themeColor="text1" w:themeTint="A6"/>
              </w:rPr>
            </w:pPr>
            <w:r>
              <w:rPr>
                <w:rFonts w:cstheme="minorHAnsi"/>
                <w:color w:val="595959" w:themeColor="text1" w:themeTint="A6"/>
              </w:rPr>
              <w:t xml:space="preserve">Where possible adjustments will be made to deadlines and panel meeting times if </w:t>
            </w:r>
            <w:r w:rsidR="00DC63F0">
              <w:rPr>
                <w:rFonts w:cstheme="minorHAnsi"/>
                <w:color w:val="595959" w:themeColor="text1" w:themeTint="A6"/>
              </w:rPr>
              <w:t>panellists</w:t>
            </w:r>
            <w:r>
              <w:rPr>
                <w:rFonts w:cstheme="minorHAnsi"/>
                <w:color w:val="595959" w:themeColor="text1" w:themeTint="A6"/>
              </w:rPr>
              <w:t xml:space="preserve"> are based in a </w:t>
            </w:r>
            <w:r w:rsidR="00DC63F0">
              <w:rPr>
                <w:rFonts w:cstheme="minorHAnsi"/>
                <w:color w:val="595959" w:themeColor="text1" w:themeTint="A6"/>
              </w:rPr>
              <w:t>different time zone.</w:t>
            </w:r>
          </w:p>
        </w:tc>
      </w:tr>
      <w:tr w:rsidR="00E904DF" w:rsidRPr="007C4B67" w14:paraId="0258738E" w14:textId="77777777" w:rsidTr="25336FD7">
        <w:trPr>
          <w:trHeight w:val="382"/>
        </w:trPr>
        <w:tc>
          <w:tcPr>
            <w:tcW w:w="2557" w:type="dxa"/>
            <w:shd w:val="clear" w:color="auto" w:fill="D1DEFD" w:themeFill="accent3" w:themeFillTint="33"/>
          </w:tcPr>
          <w:p w14:paraId="54678946" w14:textId="77777777" w:rsidR="00E904DF" w:rsidRPr="007A2B49" w:rsidRDefault="00E904DF" w:rsidP="00623DB3">
            <w:r w:rsidRPr="007A2B49">
              <w:t>Socio-economic status</w:t>
            </w:r>
          </w:p>
        </w:tc>
        <w:sdt>
          <w:sdtPr>
            <w:rPr>
              <w:rFonts w:cs="Arial"/>
              <w:color w:val="000000" w:themeColor="text1"/>
              <w:sz w:val="40"/>
              <w:szCs w:val="40"/>
            </w:rPr>
            <w:id w:val="708148370"/>
            <w14:checkbox>
              <w14:checked w14:val="0"/>
              <w14:checkedState w14:val="2612" w14:font="MS Gothic"/>
              <w14:uncheckedState w14:val="2610" w14:font="MS Gothic"/>
            </w14:checkbox>
          </w:sdtPr>
          <w:sdtEndPr/>
          <w:sdtContent>
            <w:tc>
              <w:tcPr>
                <w:tcW w:w="1565" w:type="dxa"/>
              </w:tcPr>
              <w:p w14:paraId="230A2244" w14:textId="05B285F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1"/>
              <w14:checkedState w14:val="2612" w14:font="MS Gothic"/>
              <w14:uncheckedState w14:val="2610" w14:font="MS Gothic"/>
            </w14:checkbox>
          </w:sdtPr>
          <w:sdtEndPr/>
          <w:sdtContent>
            <w:tc>
              <w:tcPr>
                <w:tcW w:w="1138" w:type="dxa"/>
              </w:tcPr>
              <w:p w14:paraId="56D14A64" w14:textId="0968C76D" w:rsidR="00E904DF" w:rsidRPr="00E904DF" w:rsidRDefault="003802EB"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361FC74E" w14:textId="5BB7CF74" w:rsidR="00E904DF" w:rsidRPr="007C4B67" w:rsidRDefault="000D716F" w:rsidP="00E904DF">
            <w:pPr>
              <w:rPr>
                <w:bCs/>
                <w:color w:val="auto"/>
              </w:rPr>
            </w:pPr>
            <w:r w:rsidRPr="0002478A">
              <w:rPr>
                <w:bCs/>
                <w:color w:val="595959" w:themeColor="text1" w:themeTint="A6"/>
              </w:rPr>
              <w:t xml:space="preserve">ESRC are unable to provide payment for </w:t>
            </w:r>
            <w:r w:rsidR="0002478A" w:rsidRPr="0002478A">
              <w:rPr>
                <w:bCs/>
                <w:color w:val="595959" w:themeColor="text1" w:themeTint="A6"/>
              </w:rPr>
              <w:t>panellists work on reviewing applications</w:t>
            </w:r>
            <w:r w:rsidR="00B27B7E">
              <w:rPr>
                <w:bCs/>
                <w:color w:val="595959" w:themeColor="text1" w:themeTint="A6"/>
              </w:rPr>
              <w:t>,</w:t>
            </w:r>
            <w:r w:rsidR="0002478A" w:rsidRPr="0002478A">
              <w:rPr>
                <w:bCs/>
                <w:color w:val="595959" w:themeColor="text1" w:themeTint="A6"/>
              </w:rPr>
              <w:t xml:space="preserve"> impact</w:t>
            </w:r>
            <w:r w:rsidR="00B27B7E">
              <w:rPr>
                <w:bCs/>
                <w:color w:val="595959" w:themeColor="text1" w:themeTint="A6"/>
              </w:rPr>
              <w:t>ing</w:t>
            </w:r>
            <w:r w:rsidR="0002478A" w:rsidRPr="0002478A">
              <w:rPr>
                <w:bCs/>
                <w:color w:val="595959" w:themeColor="text1" w:themeTint="A6"/>
              </w:rPr>
              <w:t xml:space="preserve"> inclusion. </w:t>
            </w:r>
          </w:p>
        </w:tc>
        <w:tc>
          <w:tcPr>
            <w:tcW w:w="4496" w:type="dxa"/>
          </w:tcPr>
          <w:p w14:paraId="14918CB5" w14:textId="79CABD98" w:rsidR="007F6A8C" w:rsidRPr="00DA4814" w:rsidRDefault="004D57C8" w:rsidP="004D57C8">
            <w:pPr>
              <w:rPr>
                <w:rFonts w:cstheme="minorHAnsi"/>
                <w:color w:val="595959" w:themeColor="text1" w:themeTint="A6"/>
              </w:rPr>
            </w:pPr>
            <w:r w:rsidRPr="00DA4814">
              <w:rPr>
                <w:rFonts w:cstheme="minorHAnsi"/>
                <w:color w:val="595959" w:themeColor="text1" w:themeTint="A6"/>
              </w:rPr>
              <w:t>See below, under general impacts and considerations</w:t>
            </w:r>
            <w:r w:rsidR="007F6A8C">
              <w:rPr>
                <w:rFonts w:cstheme="minorHAnsi"/>
                <w:color w:val="595959" w:themeColor="text1" w:themeTint="A6"/>
              </w:rPr>
              <w:t>.</w:t>
            </w:r>
          </w:p>
          <w:p w14:paraId="3325B21B" w14:textId="77777777" w:rsidR="00E904DF" w:rsidRDefault="00E904DF" w:rsidP="00E904DF">
            <w:pPr>
              <w:rPr>
                <w:bCs/>
                <w:color w:val="auto"/>
              </w:rPr>
            </w:pPr>
          </w:p>
          <w:p w14:paraId="1DF5C29C" w14:textId="750080A8" w:rsidR="0002478A" w:rsidRDefault="007F6A8C" w:rsidP="00E904DF">
            <w:pPr>
              <w:rPr>
                <w:bCs/>
                <w:color w:val="595959" w:themeColor="text1" w:themeTint="A6"/>
              </w:rPr>
            </w:pPr>
            <w:r w:rsidRPr="007F6A8C">
              <w:rPr>
                <w:bCs/>
                <w:color w:val="595959" w:themeColor="text1" w:themeTint="A6"/>
              </w:rPr>
              <w:t xml:space="preserve">Unfortunately, ESRC </w:t>
            </w:r>
            <w:r w:rsidRPr="0002478A">
              <w:rPr>
                <w:bCs/>
                <w:color w:val="595959" w:themeColor="text1" w:themeTint="A6"/>
              </w:rPr>
              <w:t>are unable to provide payment for panellists work on reviewing applications</w:t>
            </w:r>
            <w:r>
              <w:rPr>
                <w:bCs/>
                <w:color w:val="595959" w:themeColor="text1" w:themeTint="A6"/>
              </w:rPr>
              <w:t xml:space="preserve">, however with this being a single application the amount of time required from panellists is minimised. </w:t>
            </w:r>
          </w:p>
          <w:p w14:paraId="145593E7" w14:textId="77777777" w:rsidR="007F6A8C" w:rsidRDefault="007F6A8C" w:rsidP="00E904DF">
            <w:pPr>
              <w:rPr>
                <w:bCs/>
                <w:color w:val="595959" w:themeColor="text1" w:themeTint="A6"/>
              </w:rPr>
            </w:pPr>
          </w:p>
          <w:p w14:paraId="540C80B9" w14:textId="333560B5" w:rsidR="007F6A8C" w:rsidRDefault="007F6A8C" w:rsidP="00E904DF">
            <w:pPr>
              <w:rPr>
                <w:bCs/>
                <w:color w:val="auto"/>
              </w:rPr>
            </w:pPr>
            <w:r>
              <w:rPr>
                <w:bCs/>
                <w:color w:val="595959" w:themeColor="text1" w:themeTint="A6"/>
              </w:rPr>
              <w:t>Panel meeting is to be hel</w:t>
            </w:r>
            <w:r w:rsidR="00EF33FA">
              <w:rPr>
                <w:bCs/>
                <w:color w:val="595959" w:themeColor="text1" w:themeTint="A6"/>
              </w:rPr>
              <w:t xml:space="preserve">d virtually. </w:t>
            </w:r>
          </w:p>
          <w:p w14:paraId="7C2DC12A" w14:textId="77777777" w:rsidR="004D57C8" w:rsidRPr="007C4B67" w:rsidRDefault="004D57C8" w:rsidP="00E904DF">
            <w:pPr>
              <w:rPr>
                <w:bCs/>
                <w:color w:val="auto"/>
              </w:rPr>
            </w:pPr>
          </w:p>
        </w:tc>
      </w:tr>
      <w:tr w:rsidR="00E904DF" w:rsidRPr="007C4B67" w14:paraId="6D8F83A7" w14:textId="77777777" w:rsidTr="25336FD7">
        <w:trPr>
          <w:trHeight w:val="166"/>
        </w:trPr>
        <w:tc>
          <w:tcPr>
            <w:tcW w:w="2557" w:type="dxa"/>
            <w:shd w:val="clear" w:color="auto" w:fill="D1DEFD" w:themeFill="accent3" w:themeFillTint="33"/>
          </w:tcPr>
          <w:p w14:paraId="1655B57A" w14:textId="77777777" w:rsidR="00E904DF" w:rsidRPr="007A2B49" w:rsidRDefault="00E904DF" w:rsidP="00623DB3">
            <w:r w:rsidRPr="007A2B49">
              <w:t>Education background</w:t>
            </w:r>
          </w:p>
        </w:tc>
        <w:sdt>
          <w:sdtPr>
            <w:rPr>
              <w:rFonts w:cs="Arial"/>
              <w:color w:val="000000" w:themeColor="text1"/>
              <w:sz w:val="40"/>
              <w:szCs w:val="40"/>
            </w:rPr>
            <w:id w:val="-1891564080"/>
            <w14:checkbox>
              <w14:checked w14:val="0"/>
              <w14:checkedState w14:val="2612" w14:font="MS Gothic"/>
              <w14:uncheckedState w14:val="2610" w14:font="MS Gothic"/>
            </w14:checkbox>
          </w:sdtPr>
          <w:sdtEndPr/>
          <w:sdtContent>
            <w:tc>
              <w:tcPr>
                <w:tcW w:w="1565" w:type="dxa"/>
              </w:tcPr>
              <w:p w14:paraId="711FC736" w14:textId="69719F3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1"/>
              <w14:checkedState w14:val="2612" w14:font="MS Gothic"/>
              <w14:uncheckedState w14:val="2610" w14:font="MS Gothic"/>
            </w14:checkbox>
          </w:sdtPr>
          <w:sdtEndPr/>
          <w:sdtContent>
            <w:tc>
              <w:tcPr>
                <w:tcW w:w="1138" w:type="dxa"/>
              </w:tcPr>
              <w:p w14:paraId="6B2A54CE" w14:textId="0CDC15C7" w:rsidR="00E904DF" w:rsidRPr="00E904DF" w:rsidRDefault="00573B09"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2045C25" w14:textId="444277F6" w:rsidR="00E904DF" w:rsidRPr="007C4B67" w:rsidRDefault="00D92565" w:rsidP="00E904DF">
            <w:pPr>
              <w:rPr>
                <w:bCs/>
                <w:color w:val="auto"/>
              </w:rPr>
            </w:pPr>
            <w:r w:rsidRPr="54DF60F6">
              <w:rPr>
                <w:rFonts w:asciiTheme="minorHAnsi" w:hAnsiTheme="minorHAnsi"/>
                <w:lang w:bidi="en-GB"/>
              </w:rPr>
              <w:t>Use of unnecessary jargon and academic language could impact inclusion.</w:t>
            </w:r>
          </w:p>
        </w:tc>
        <w:tc>
          <w:tcPr>
            <w:tcW w:w="4496" w:type="dxa"/>
          </w:tcPr>
          <w:p w14:paraId="726127B5" w14:textId="77777777" w:rsidR="00836874" w:rsidRPr="00DA4814" w:rsidRDefault="00836874" w:rsidP="00836874">
            <w:pPr>
              <w:rPr>
                <w:rFonts w:cstheme="minorHAnsi"/>
                <w:color w:val="595959" w:themeColor="text1" w:themeTint="A6"/>
              </w:rPr>
            </w:pPr>
            <w:r w:rsidRPr="00DA4814">
              <w:rPr>
                <w:rFonts w:cstheme="minorHAnsi"/>
                <w:color w:val="595959" w:themeColor="text1" w:themeTint="A6"/>
              </w:rPr>
              <w:t>See below, under general impacts and considerations.</w:t>
            </w:r>
          </w:p>
          <w:p w14:paraId="1B9D08A3" w14:textId="77777777" w:rsidR="00836874" w:rsidRPr="00DA4814" w:rsidRDefault="00836874" w:rsidP="00114BD6">
            <w:pPr>
              <w:rPr>
                <w:color w:val="595959" w:themeColor="text1" w:themeTint="A6"/>
              </w:rPr>
            </w:pPr>
          </w:p>
          <w:p w14:paraId="7B258A1B" w14:textId="4A7C3F81" w:rsidR="00114BD6" w:rsidRPr="00DA4814" w:rsidRDefault="00114BD6" w:rsidP="00114BD6">
            <w:pPr>
              <w:rPr>
                <w:color w:val="595959" w:themeColor="text1" w:themeTint="A6"/>
              </w:rPr>
            </w:pPr>
            <w:r w:rsidRPr="00DA4814">
              <w:rPr>
                <w:color w:val="595959" w:themeColor="text1" w:themeTint="A6"/>
              </w:rPr>
              <w:t>Avoid unnecessary jargon in call specification and panel information.</w:t>
            </w:r>
          </w:p>
          <w:p w14:paraId="6A303AD2" w14:textId="77777777" w:rsidR="00114BD6" w:rsidRPr="00DA4814" w:rsidRDefault="00114BD6" w:rsidP="00114BD6">
            <w:pPr>
              <w:rPr>
                <w:color w:val="595959" w:themeColor="text1" w:themeTint="A6"/>
              </w:rPr>
            </w:pPr>
          </w:p>
          <w:p w14:paraId="0C4FD448" w14:textId="66B6A57A" w:rsidR="00E904DF" w:rsidRPr="007C4B67" w:rsidRDefault="00970143" w:rsidP="00114BD6">
            <w:pPr>
              <w:rPr>
                <w:b/>
                <w:bCs/>
                <w:color w:val="auto"/>
              </w:rPr>
            </w:pPr>
            <w:r w:rsidRPr="00AF1944">
              <w:rPr>
                <w:rFonts w:eastAsia="Times New Roman" w:cs="Arial"/>
                <w:lang w:eastAsia="en-GB"/>
              </w:rPr>
              <w:t>Use the Résumé for Research and Innovation (R4RI) format</w:t>
            </w:r>
            <w:r>
              <w:rPr>
                <w:rFonts w:eastAsia="Times New Roman" w:cs="Arial"/>
                <w:lang w:eastAsia="en-GB"/>
              </w:rPr>
              <w:t xml:space="preserve"> for team capability to deliver. </w:t>
            </w:r>
          </w:p>
        </w:tc>
      </w:tr>
      <w:tr w:rsidR="00E904DF" w:rsidRPr="007C4B67" w14:paraId="6B256C9A" w14:textId="77777777" w:rsidTr="25336FD7">
        <w:trPr>
          <w:trHeight w:val="166"/>
        </w:trPr>
        <w:tc>
          <w:tcPr>
            <w:tcW w:w="2557" w:type="dxa"/>
            <w:shd w:val="clear" w:color="auto" w:fill="D1DEFD" w:themeFill="accent3" w:themeFillTint="33"/>
          </w:tcPr>
          <w:p w14:paraId="35BA9208" w14:textId="77777777" w:rsidR="00E904DF" w:rsidRPr="007A2B49" w:rsidRDefault="00E904DF" w:rsidP="00623DB3">
            <w:r w:rsidRPr="007A2B49">
              <w:lastRenderedPageBreak/>
              <w:t>Parent/guardian responsibilities</w:t>
            </w:r>
          </w:p>
        </w:tc>
        <w:sdt>
          <w:sdtPr>
            <w:rPr>
              <w:rFonts w:cs="Arial"/>
              <w:color w:val="000000" w:themeColor="text1"/>
              <w:sz w:val="40"/>
              <w:szCs w:val="40"/>
            </w:rPr>
            <w:id w:val="1317529040"/>
            <w14:checkbox>
              <w14:checked w14:val="0"/>
              <w14:checkedState w14:val="2612" w14:font="MS Gothic"/>
              <w14:uncheckedState w14:val="2610" w14:font="MS Gothic"/>
            </w14:checkbox>
          </w:sdtPr>
          <w:sdtEndPr/>
          <w:sdtContent>
            <w:tc>
              <w:tcPr>
                <w:tcW w:w="1565" w:type="dxa"/>
              </w:tcPr>
              <w:p w14:paraId="51811A31" w14:textId="48D3E5FA"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250421737"/>
            <w14:checkbox>
              <w14:checked w14:val="1"/>
              <w14:checkedState w14:val="2612" w14:font="MS Gothic"/>
              <w14:uncheckedState w14:val="2610" w14:font="MS Gothic"/>
            </w14:checkbox>
          </w:sdtPr>
          <w:sdtEndPr/>
          <w:sdtContent>
            <w:tc>
              <w:tcPr>
                <w:tcW w:w="1138" w:type="dxa"/>
              </w:tcPr>
              <w:p w14:paraId="60D6A91C" w14:textId="4A1A0383" w:rsidR="00E904DF" w:rsidRPr="00E904DF" w:rsidRDefault="00B64221"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CAD7CBA" w14:textId="66495D0B" w:rsidR="00B64221" w:rsidRPr="00E46EEE" w:rsidRDefault="00B64221" w:rsidP="00B64221">
            <w:pPr>
              <w:rPr>
                <w:rFonts w:cstheme="minorHAnsi"/>
                <w:color w:val="000000" w:themeColor="text1"/>
              </w:rPr>
            </w:pPr>
            <w:r>
              <w:t xml:space="preserve">Parental/guardian responsibilities may prevent people from attending the </w:t>
            </w:r>
            <w:r w:rsidR="005C17C1">
              <w:t>panel or</w:t>
            </w:r>
            <w:r>
              <w:t xml:space="preserve"> feeling that they cannot participate due to caring for children/attending appointments.</w:t>
            </w:r>
          </w:p>
          <w:p w14:paraId="262272D0" w14:textId="77777777" w:rsidR="00E904DF" w:rsidRPr="007C4B67" w:rsidRDefault="00E904DF" w:rsidP="00E904DF">
            <w:pPr>
              <w:rPr>
                <w:bCs/>
                <w:color w:val="auto"/>
              </w:rPr>
            </w:pPr>
          </w:p>
        </w:tc>
        <w:tc>
          <w:tcPr>
            <w:tcW w:w="4496" w:type="dxa"/>
          </w:tcPr>
          <w:p w14:paraId="4AC7E8F7" w14:textId="77777777" w:rsidR="00836874" w:rsidRPr="00DA4814" w:rsidRDefault="00836874" w:rsidP="00836874">
            <w:pPr>
              <w:rPr>
                <w:rFonts w:cstheme="minorHAnsi"/>
                <w:color w:val="595959" w:themeColor="text1" w:themeTint="A6"/>
              </w:rPr>
            </w:pPr>
            <w:r w:rsidRPr="00DA4814">
              <w:rPr>
                <w:rFonts w:cstheme="minorHAnsi"/>
                <w:color w:val="595959" w:themeColor="text1" w:themeTint="A6"/>
              </w:rPr>
              <w:t>See below, under general impacts and considerations.</w:t>
            </w:r>
          </w:p>
          <w:p w14:paraId="2C296301" w14:textId="77777777" w:rsidR="00836874" w:rsidRPr="00DA4814" w:rsidRDefault="00836874" w:rsidP="00B64221">
            <w:pPr>
              <w:rPr>
                <w:rFonts w:cstheme="minorHAnsi"/>
                <w:color w:val="595959" w:themeColor="text1" w:themeTint="A6"/>
              </w:rPr>
            </w:pPr>
          </w:p>
          <w:p w14:paraId="63058C95" w14:textId="0E5D4B96" w:rsidR="00B64221" w:rsidRPr="00DA4814" w:rsidRDefault="00B64221" w:rsidP="00B64221">
            <w:pPr>
              <w:rPr>
                <w:rFonts w:cstheme="minorHAnsi"/>
                <w:color w:val="595959" w:themeColor="text1" w:themeTint="A6"/>
              </w:rPr>
            </w:pPr>
            <w:r w:rsidRPr="00DA4814">
              <w:rPr>
                <w:rFonts w:cstheme="minorHAnsi"/>
                <w:color w:val="595959" w:themeColor="text1" w:themeTint="A6"/>
              </w:rPr>
              <w:t xml:space="preserve">The costs of additional childcare for grant-holders, beyond that required to meet the normal contracted requirements of the job, and that are directly related to the project, may be requested as a directly incurred cost if the institutional policy is to reimburse them. However, childcare costs associated with normal working patterns may not be sought. </w:t>
            </w:r>
          </w:p>
          <w:p w14:paraId="66EF21B8" w14:textId="77777777" w:rsidR="00B64221" w:rsidRPr="00DA4814" w:rsidRDefault="00B64221" w:rsidP="00B64221">
            <w:pPr>
              <w:rPr>
                <w:rFonts w:cstheme="minorHAnsi"/>
                <w:color w:val="595959" w:themeColor="text1" w:themeTint="A6"/>
              </w:rPr>
            </w:pPr>
          </w:p>
          <w:p w14:paraId="709F00A6" w14:textId="5F0B48F1" w:rsidR="00E904DF" w:rsidRPr="00DA4814" w:rsidRDefault="00B66166" w:rsidP="00E904DF">
            <w:pPr>
              <w:rPr>
                <w:rFonts w:cstheme="minorHAnsi"/>
                <w:color w:val="595959" w:themeColor="text1" w:themeTint="A6"/>
              </w:rPr>
            </w:pPr>
            <w:r>
              <w:rPr>
                <w:rFonts w:cstheme="minorHAnsi"/>
                <w:color w:val="595959" w:themeColor="text1" w:themeTint="A6"/>
              </w:rPr>
              <w:t>R</w:t>
            </w:r>
            <w:r w:rsidR="00B64221" w:rsidRPr="00DA4814">
              <w:rPr>
                <w:rFonts w:cstheme="minorHAnsi"/>
                <w:color w:val="595959" w:themeColor="text1" w:themeTint="A6"/>
              </w:rPr>
              <w:t>eimbursement of additional childcare costs if the meeting participant is otherwise unable to attend (this could include additional hours of childcare in the child’s usual setting or paying for a relative to travel to care for school age children)</w:t>
            </w:r>
            <w:r w:rsidR="00836874" w:rsidRPr="00DA4814">
              <w:rPr>
                <w:rFonts w:cstheme="minorHAnsi"/>
                <w:color w:val="595959" w:themeColor="text1" w:themeTint="A6"/>
              </w:rPr>
              <w:t>.</w:t>
            </w:r>
          </w:p>
          <w:p w14:paraId="64BAC6D6" w14:textId="77777777" w:rsidR="00836874" w:rsidRPr="00DA4814" w:rsidRDefault="00836874" w:rsidP="00E904DF">
            <w:pPr>
              <w:rPr>
                <w:rFonts w:cstheme="minorHAnsi"/>
                <w:color w:val="595959" w:themeColor="text1" w:themeTint="A6"/>
              </w:rPr>
            </w:pPr>
          </w:p>
          <w:p w14:paraId="6C6AF2AE" w14:textId="77777777" w:rsidR="00836874" w:rsidRPr="00DA4814" w:rsidRDefault="00836874" w:rsidP="00836874">
            <w:pPr>
              <w:rPr>
                <w:rFonts w:cstheme="minorHAnsi"/>
                <w:color w:val="595959" w:themeColor="text1" w:themeTint="A6"/>
              </w:rPr>
            </w:pPr>
            <w:r w:rsidRPr="00DA4814">
              <w:rPr>
                <w:rFonts w:cstheme="minorHAnsi"/>
                <w:color w:val="595959" w:themeColor="text1" w:themeTint="A6"/>
              </w:rPr>
              <w:t>Timelines will be agreed and publicised in advance to allow meeting attendees to make arrangements to attend. This will also ensure applicants have advanced notice of deadlines and key dates related to the funding opportunity.</w:t>
            </w:r>
          </w:p>
          <w:p w14:paraId="5DECEF7A" w14:textId="77777777" w:rsidR="00836874" w:rsidRPr="00DA4814" w:rsidRDefault="00836874" w:rsidP="00836874">
            <w:pPr>
              <w:rPr>
                <w:rFonts w:cstheme="minorHAnsi"/>
                <w:color w:val="595959" w:themeColor="text1" w:themeTint="A6"/>
              </w:rPr>
            </w:pPr>
          </w:p>
          <w:p w14:paraId="2B3847CF" w14:textId="44B89E3A" w:rsidR="00836874" w:rsidRPr="00476FB5" w:rsidRDefault="1CB215F2" w:rsidP="00476FB5">
            <w:r w:rsidRPr="00476FB5">
              <w:t xml:space="preserve">The panel meeting will be held virtually and scheduled to avoid where </w:t>
            </w:r>
            <w:r w:rsidR="00476FB5" w:rsidRPr="00476FB5">
              <w:t>possible school</w:t>
            </w:r>
            <w:r w:rsidRPr="00476FB5">
              <w:t xml:space="preserve"> run hours and school holidays. </w:t>
            </w:r>
          </w:p>
          <w:p w14:paraId="17A3A09A" w14:textId="39A438AF" w:rsidR="00836874" w:rsidRPr="00DA4814" w:rsidRDefault="00836874" w:rsidP="25336FD7">
            <w:pPr>
              <w:rPr>
                <w:color w:val="595959" w:themeColor="text1" w:themeTint="A6"/>
              </w:rPr>
            </w:pPr>
          </w:p>
          <w:p w14:paraId="65ABF54F" w14:textId="0704FD2E" w:rsidR="00836874" w:rsidRPr="00DA4814" w:rsidRDefault="10C6BFD0" w:rsidP="25336FD7">
            <w:pPr>
              <w:rPr>
                <w:color w:val="595959" w:themeColor="text1" w:themeTint="A6"/>
              </w:rPr>
            </w:pPr>
            <w:r w:rsidRPr="25336FD7">
              <w:rPr>
                <w:color w:val="595959" w:themeColor="text1" w:themeTint="A6"/>
              </w:rPr>
              <w:t>Regular breaks will be built into the panel meetings to allow for any caring duties.</w:t>
            </w:r>
          </w:p>
          <w:p w14:paraId="129B4EA9" w14:textId="5DBEC1D0" w:rsidR="00836874" w:rsidRPr="00DA4814" w:rsidRDefault="00836874" w:rsidP="00E904DF">
            <w:pPr>
              <w:rPr>
                <w:b/>
                <w:bCs/>
                <w:color w:val="595959" w:themeColor="text1" w:themeTint="A6"/>
              </w:rPr>
            </w:pPr>
          </w:p>
        </w:tc>
      </w:tr>
      <w:tr w:rsidR="00E904DF" w:rsidRPr="007C4B67" w14:paraId="68CEEA75" w14:textId="77777777" w:rsidTr="25336FD7">
        <w:trPr>
          <w:trHeight w:val="166"/>
        </w:trPr>
        <w:tc>
          <w:tcPr>
            <w:tcW w:w="2557" w:type="dxa"/>
            <w:shd w:val="clear" w:color="auto" w:fill="D1DEFD" w:themeFill="accent3" w:themeFillTint="33"/>
          </w:tcPr>
          <w:p w14:paraId="15C44D87" w14:textId="77777777" w:rsidR="00E904DF" w:rsidRPr="007A2B49" w:rsidRDefault="00E904DF" w:rsidP="00623DB3">
            <w:r w:rsidRPr="007A2B49">
              <w:lastRenderedPageBreak/>
              <w:t>Carer/parent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EndPr/>
          <w:sdtContent>
            <w:tc>
              <w:tcPr>
                <w:tcW w:w="1565" w:type="dxa"/>
              </w:tcPr>
              <w:p w14:paraId="26DEF801" w14:textId="67C17B04"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1"/>
              <w14:checkedState w14:val="2612" w14:font="MS Gothic"/>
              <w14:uncheckedState w14:val="2610" w14:font="MS Gothic"/>
            </w14:checkbox>
          </w:sdtPr>
          <w:sdtEndPr/>
          <w:sdtContent>
            <w:tc>
              <w:tcPr>
                <w:tcW w:w="1138" w:type="dxa"/>
              </w:tcPr>
              <w:p w14:paraId="52DD0E89" w14:textId="72A6CC59" w:rsidR="00E904DF" w:rsidRPr="00E904DF" w:rsidRDefault="00746D8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BB098A3" w14:textId="7827F02A" w:rsidR="00F52D97" w:rsidRPr="00E46EEE" w:rsidRDefault="00F52D97" w:rsidP="00F52D97">
            <w:pPr>
              <w:rPr>
                <w:rFonts w:cstheme="minorHAnsi"/>
                <w:color w:val="000000" w:themeColor="text1"/>
              </w:rPr>
            </w:pPr>
            <w:r>
              <w:t>Carer/parent carer responsibilities may prevent people from attending the panel, or feeling that they cannot participate due to caring responsibilities/attending appointments.</w:t>
            </w:r>
          </w:p>
          <w:p w14:paraId="05838540" w14:textId="77777777" w:rsidR="00E904DF" w:rsidRPr="00F52D97" w:rsidRDefault="00E904DF" w:rsidP="00E904DF">
            <w:pPr>
              <w:rPr>
                <w:bCs/>
                <w:color w:val="auto"/>
                <w:highlight w:val="yellow"/>
              </w:rPr>
            </w:pPr>
          </w:p>
        </w:tc>
        <w:tc>
          <w:tcPr>
            <w:tcW w:w="4496" w:type="dxa"/>
          </w:tcPr>
          <w:p w14:paraId="2A38EE8B" w14:textId="77777777" w:rsidR="00DE3204" w:rsidRPr="00DA4814" w:rsidRDefault="00DE3204" w:rsidP="00DE3204">
            <w:pPr>
              <w:rPr>
                <w:rFonts w:cstheme="minorHAnsi"/>
                <w:color w:val="595959" w:themeColor="text1" w:themeTint="A6"/>
              </w:rPr>
            </w:pPr>
            <w:r w:rsidRPr="00DA4814">
              <w:rPr>
                <w:rFonts w:cstheme="minorHAnsi"/>
                <w:color w:val="595959" w:themeColor="text1" w:themeTint="A6"/>
              </w:rPr>
              <w:t>Timelines will be agreed and publicised in advance to allow meeting attendees to make arrangements to attend. This will also ensure applicants have advanced notice of deadlines and key dates related to the funding opportunity.</w:t>
            </w:r>
          </w:p>
          <w:p w14:paraId="65240A1C" w14:textId="77777777" w:rsidR="00DE3204" w:rsidRPr="00DA4814" w:rsidRDefault="00DE3204" w:rsidP="00DE3204">
            <w:pPr>
              <w:rPr>
                <w:rFonts w:cstheme="minorHAnsi"/>
                <w:color w:val="595959" w:themeColor="text1" w:themeTint="A6"/>
              </w:rPr>
            </w:pPr>
          </w:p>
          <w:p w14:paraId="32A4B62E" w14:textId="77777777" w:rsidR="00DE3204" w:rsidRPr="00DA4814" w:rsidRDefault="00DE3204" w:rsidP="00DE3204">
            <w:pPr>
              <w:rPr>
                <w:rFonts w:cstheme="minorHAnsi"/>
                <w:color w:val="595959" w:themeColor="text1" w:themeTint="A6"/>
              </w:rPr>
            </w:pPr>
            <w:r w:rsidRPr="00DA4814">
              <w:rPr>
                <w:rFonts w:cstheme="minorHAnsi"/>
                <w:color w:val="595959" w:themeColor="text1" w:themeTint="A6"/>
              </w:rPr>
              <w:t>Regular breaks will be built into the panel meetings to allow for any caring duties.</w:t>
            </w:r>
          </w:p>
          <w:p w14:paraId="219B95CF" w14:textId="06C7634B" w:rsidR="00E904DF" w:rsidRPr="00DA4814" w:rsidRDefault="00E904DF" w:rsidP="00E904DF">
            <w:pPr>
              <w:rPr>
                <w:bCs/>
                <w:color w:val="595959" w:themeColor="text1" w:themeTint="A6"/>
                <w:highlight w:val="yellow"/>
              </w:rPr>
            </w:pPr>
          </w:p>
        </w:tc>
      </w:tr>
      <w:tr w:rsidR="00E904DF" w:rsidRPr="007C4B67" w14:paraId="1DEBFCE4" w14:textId="77777777" w:rsidTr="25336FD7">
        <w:trPr>
          <w:trHeight w:val="166"/>
        </w:trPr>
        <w:tc>
          <w:tcPr>
            <w:tcW w:w="2557" w:type="dxa"/>
            <w:shd w:val="clear" w:color="auto" w:fill="D1DEFD" w:themeFill="accent3" w:themeFillTint="33"/>
          </w:tcPr>
          <w:p w14:paraId="6505768C" w14:textId="2C6FC6AA" w:rsidR="00E904DF" w:rsidRPr="007A2B49" w:rsidRDefault="00E904DF" w:rsidP="00623DB3">
            <w:r w:rsidRPr="007A2B49">
              <w:t>Political opinion (Northern Ireland</w:t>
            </w:r>
            <w:r w:rsidR="00C97B79">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EndPr/>
          <w:sdtContent>
            <w:tc>
              <w:tcPr>
                <w:tcW w:w="1565" w:type="dxa"/>
              </w:tcPr>
              <w:p w14:paraId="1DA1D638" w14:textId="4511D500"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0"/>
              <w14:checkedState w14:val="2612" w14:font="MS Gothic"/>
              <w14:uncheckedState w14:val="2610" w14:font="MS Gothic"/>
            </w14:checkbox>
          </w:sdtPr>
          <w:sdtEndPr/>
          <w:sdtContent>
            <w:tc>
              <w:tcPr>
                <w:tcW w:w="1138" w:type="dxa"/>
              </w:tcPr>
              <w:p w14:paraId="64A3D166" w14:textId="26BE93BE" w:rsidR="00E904DF" w:rsidRPr="00E904DF" w:rsidRDefault="00750DDA"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BA51296" w14:textId="5080F8B3" w:rsidR="00E904DF" w:rsidRPr="007C4B67" w:rsidRDefault="00E904DF" w:rsidP="00750DDA">
            <w:pPr>
              <w:rPr>
                <w:bCs/>
                <w:color w:val="auto"/>
              </w:rPr>
            </w:pPr>
          </w:p>
        </w:tc>
        <w:tc>
          <w:tcPr>
            <w:tcW w:w="4496" w:type="dxa"/>
          </w:tcPr>
          <w:p w14:paraId="06C71136" w14:textId="21B71588" w:rsidR="00E904DF" w:rsidRPr="00C8633B" w:rsidRDefault="00C8633B" w:rsidP="00E904DF">
            <w:p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 </w:t>
            </w:r>
          </w:p>
        </w:tc>
      </w:tr>
      <w:tr w:rsidR="00E904DF" w:rsidRPr="007C4B67" w14:paraId="3A524ABB" w14:textId="77777777" w:rsidTr="25336FD7">
        <w:trPr>
          <w:trHeight w:val="166"/>
        </w:trPr>
        <w:tc>
          <w:tcPr>
            <w:tcW w:w="2557" w:type="dxa"/>
            <w:shd w:val="clear" w:color="auto" w:fill="D1DEFD" w:themeFill="accent3" w:themeFillTint="33"/>
          </w:tcPr>
          <w:p w14:paraId="01517A1E" w14:textId="77777777" w:rsidR="00E904DF" w:rsidRPr="007A2B49" w:rsidRDefault="00E904DF" w:rsidP="00623DB3">
            <w:r w:rsidRPr="007A2B49">
              <w:t>Other characteristics</w:t>
            </w:r>
          </w:p>
        </w:tc>
        <w:sdt>
          <w:sdtPr>
            <w:rPr>
              <w:rFonts w:cs="Arial"/>
              <w:color w:val="000000" w:themeColor="text1"/>
              <w:sz w:val="40"/>
              <w:szCs w:val="40"/>
            </w:rPr>
            <w:id w:val="-414863596"/>
            <w14:checkbox>
              <w14:checked w14:val="0"/>
              <w14:checkedState w14:val="2612" w14:font="MS Gothic"/>
              <w14:uncheckedState w14:val="2610" w14:font="MS Gothic"/>
            </w14:checkbox>
          </w:sdtPr>
          <w:sdtEndPr/>
          <w:sdtContent>
            <w:tc>
              <w:tcPr>
                <w:tcW w:w="1565" w:type="dxa"/>
              </w:tcPr>
              <w:p w14:paraId="2DC688B9" w14:textId="22DED01B"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0"/>
              <w14:checkedState w14:val="2612" w14:font="MS Gothic"/>
              <w14:uncheckedState w14:val="2610" w14:font="MS Gothic"/>
            </w14:checkbox>
          </w:sdtPr>
          <w:sdtEndPr/>
          <w:sdtContent>
            <w:tc>
              <w:tcPr>
                <w:tcW w:w="1138" w:type="dxa"/>
              </w:tcPr>
              <w:p w14:paraId="3477E10C" w14:textId="001C28C3"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6016568" w14:textId="6B4E283B" w:rsidR="00E904DF" w:rsidRPr="007C4B67" w:rsidRDefault="00DE3204" w:rsidP="00E904DF">
            <w:pPr>
              <w:rPr>
                <w:bCs/>
                <w:color w:val="auto"/>
              </w:rPr>
            </w:pPr>
            <w:r>
              <w:t>None identified</w:t>
            </w:r>
          </w:p>
        </w:tc>
        <w:tc>
          <w:tcPr>
            <w:tcW w:w="4496" w:type="dxa"/>
          </w:tcPr>
          <w:p w14:paraId="2E9C3963" w14:textId="77777777" w:rsidR="00E904DF" w:rsidRPr="007C4B67" w:rsidRDefault="00E904DF" w:rsidP="00E904DF">
            <w:pPr>
              <w:rPr>
                <w:bCs/>
                <w:color w:val="auto"/>
              </w:rPr>
            </w:pPr>
          </w:p>
        </w:tc>
      </w:tr>
    </w:tbl>
    <w:p w14:paraId="3F2ED839" w14:textId="0F43CDAC" w:rsidR="00E904DF" w:rsidRDefault="00E904DF" w:rsidP="32DE02D3">
      <w:pPr>
        <w:rPr>
          <w:color w:val="auto"/>
        </w:rPr>
      </w:pPr>
    </w:p>
    <w:tbl>
      <w:tblPr>
        <w:tblStyle w:val="TableGrid1"/>
        <w:tblW w:w="0" w:type="auto"/>
        <w:tblLook w:val="04A0" w:firstRow="1" w:lastRow="0" w:firstColumn="1" w:lastColumn="0" w:noHBand="0" w:noVBand="1"/>
      </w:tblPr>
      <w:tblGrid>
        <w:gridCol w:w="4794"/>
        <w:gridCol w:w="8564"/>
      </w:tblGrid>
      <w:tr w:rsidR="32DE02D3" w14:paraId="2020FF6B" w14:textId="77777777" w:rsidTr="32DE02D3">
        <w:trPr>
          <w:trHeight w:val="3378"/>
        </w:trPr>
        <w:tc>
          <w:tcPr>
            <w:tcW w:w="5277" w:type="dxa"/>
            <w:shd w:val="clear" w:color="auto" w:fill="D1DEFD" w:themeFill="accent3" w:themeFillTint="33"/>
          </w:tcPr>
          <w:p w14:paraId="560A9F21" w14:textId="1C81E5E1" w:rsidR="32DE02D3" w:rsidRDefault="32DE02D3">
            <w:r>
              <w:t xml:space="preserve">Are there </w:t>
            </w:r>
            <w:r w:rsidRPr="32DE02D3">
              <w:rPr>
                <w:b/>
                <w:bCs/>
              </w:rPr>
              <w:t>general or overarching impacts on multiple groups</w:t>
            </w:r>
            <w:r>
              <w:t>? What actions will you take to increase positive impact, or reduce/mitigate negative impact?</w:t>
            </w:r>
          </w:p>
          <w:p w14:paraId="72CCD33D" w14:textId="77777777" w:rsidR="32DE02D3" w:rsidRDefault="32DE02D3"/>
          <w:p w14:paraId="42A62364" w14:textId="77777777" w:rsidR="32DE02D3" w:rsidRDefault="32DE02D3" w:rsidP="32DE02D3">
            <w:pPr>
              <w:rPr>
                <w:b/>
                <w:bCs/>
              </w:rPr>
            </w:pPr>
          </w:p>
          <w:p w14:paraId="20203413" w14:textId="77777777" w:rsidR="32DE02D3" w:rsidRDefault="32DE02D3" w:rsidP="32DE02D3">
            <w:pPr>
              <w:rPr>
                <w:b/>
                <w:bCs/>
              </w:rPr>
            </w:pPr>
          </w:p>
          <w:p w14:paraId="6D9684ED" w14:textId="77777777" w:rsidR="32DE02D3" w:rsidRDefault="32DE02D3" w:rsidP="32DE02D3">
            <w:pPr>
              <w:rPr>
                <w:b/>
                <w:bCs/>
              </w:rPr>
            </w:pPr>
          </w:p>
        </w:tc>
        <w:tc>
          <w:tcPr>
            <w:tcW w:w="9460" w:type="dxa"/>
          </w:tcPr>
          <w:p w14:paraId="34B8E6B6" w14:textId="1D288AEE" w:rsidR="001021FE" w:rsidRPr="001021FE" w:rsidRDefault="001021FE" w:rsidP="001C0DB6">
            <w:pPr>
              <w:rPr>
                <w:rFonts w:cstheme="minorHAnsi"/>
                <w:b/>
                <w:bCs/>
                <w:color w:val="595959" w:themeColor="text1" w:themeTint="A6"/>
              </w:rPr>
            </w:pPr>
            <w:r w:rsidRPr="001021FE">
              <w:rPr>
                <w:rFonts w:cstheme="minorHAnsi"/>
                <w:b/>
                <w:bCs/>
                <w:color w:val="595959" w:themeColor="text1" w:themeTint="A6"/>
              </w:rPr>
              <w:t>General Equality and Diversity Considerations</w:t>
            </w:r>
          </w:p>
          <w:p w14:paraId="4F079033" w14:textId="77777777" w:rsidR="001021FE" w:rsidRDefault="001021FE" w:rsidP="001C0DB6">
            <w:pPr>
              <w:rPr>
                <w:rFonts w:cstheme="minorHAnsi"/>
                <w:color w:val="595959" w:themeColor="text1" w:themeTint="A6"/>
              </w:rPr>
            </w:pPr>
          </w:p>
          <w:p w14:paraId="4E2FEC2B" w14:textId="7C5DC76F" w:rsidR="001C0DB6" w:rsidRPr="00DA4814" w:rsidRDefault="001C0DB6" w:rsidP="001C0DB6">
            <w:pPr>
              <w:rPr>
                <w:rFonts w:asciiTheme="minorHAnsi" w:hAnsiTheme="minorHAnsi" w:cstheme="minorHAnsi"/>
                <w:color w:val="595959" w:themeColor="text1" w:themeTint="A6"/>
              </w:rPr>
            </w:pPr>
            <w:r w:rsidRPr="00DA4814">
              <w:rPr>
                <w:rFonts w:cstheme="minorHAnsi"/>
                <w:color w:val="595959" w:themeColor="text1" w:themeTint="A6"/>
              </w:rPr>
              <w:t>ESRC’s research commissioning processes are designed with fairness in mind.</w:t>
            </w:r>
          </w:p>
          <w:p w14:paraId="1F84177F" w14:textId="77777777" w:rsidR="001C0DB6" w:rsidRPr="00DA4814" w:rsidRDefault="001C0DB6" w:rsidP="001C0DB6">
            <w:pPr>
              <w:rPr>
                <w:rFonts w:cstheme="minorHAnsi"/>
                <w:color w:val="595959" w:themeColor="text1" w:themeTint="A6"/>
              </w:rPr>
            </w:pPr>
          </w:p>
          <w:p w14:paraId="29862FDD" w14:textId="77777777" w:rsidR="001C0DB6" w:rsidRPr="00DA4814" w:rsidRDefault="001C0DB6" w:rsidP="001C0DB6">
            <w:pPr>
              <w:rPr>
                <w:rFonts w:cstheme="minorHAnsi"/>
                <w:color w:val="595959" w:themeColor="text1" w:themeTint="A6"/>
              </w:rPr>
            </w:pPr>
            <w:r w:rsidRPr="00DA4814">
              <w:rPr>
                <w:rFonts w:cstheme="minorHAnsi"/>
                <w:color w:val="595959" w:themeColor="text1" w:themeTint="A6"/>
              </w:rPr>
              <w:t>ESRC staff receive Equality, Diversity and Inclusion training so they can respond effectively to the requirements of all participants.</w:t>
            </w:r>
          </w:p>
          <w:p w14:paraId="1BE70B20" w14:textId="77777777" w:rsidR="001C0DB6" w:rsidRPr="00DA4814" w:rsidRDefault="001C0DB6" w:rsidP="001C0DB6">
            <w:pPr>
              <w:rPr>
                <w:rFonts w:cstheme="minorHAnsi"/>
                <w:color w:val="595959" w:themeColor="text1" w:themeTint="A6"/>
              </w:rPr>
            </w:pPr>
            <w:r w:rsidRPr="00DA4814">
              <w:rPr>
                <w:rFonts w:cstheme="minorHAnsi"/>
                <w:color w:val="595959" w:themeColor="text1" w:themeTint="A6"/>
              </w:rPr>
              <w:t xml:space="preserve"> </w:t>
            </w:r>
          </w:p>
          <w:p w14:paraId="09A29C4D" w14:textId="77777777" w:rsidR="001C0DB6" w:rsidRPr="00DA4814" w:rsidRDefault="001C0DB6" w:rsidP="001C0DB6">
            <w:pPr>
              <w:rPr>
                <w:rFonts w:cstheme="minorHAnsi"/>
                <w:color w:val="595959" w:themeColor="text1" w:themeTint="A6"/>
              </w:rPr>
            </w:pPr>
            <w:r w:rsidRPr="00DA4814">
              <w:rPr>
                <w:rFonts w:cstheme="minorHAnsi"/>
                <w:color w:val="595959" w:themeColor="text1" w:themeTint="A6"/>
              </w:rPr>
              <w:t xml:space="preserve">ESRC uses a variety of different communication strategies to ensure that our messages are inclusive and accessible. </w:t>
            </w:r>
          </w:p>
          <w:p w14:paraId="0649BD2B" w14:textId="77777777" w:rsidR="00B3325D" w:rsidRPr="00DA4814" w:rsidRDefault="00B3325D" w:rsidP="001C0DB6">
            <w:pPr>
              <w:rPr>
                <w:rFonts w:cstheme="minorHAnsi"/>
                <w:color w:val="595959" w:themeColor="text1" w:themeTint="A6"/>
              </w:rPr>
            </w:pPr>
          </w:p>
          <w:p w14:paraId="3E52E900" w14:textId="77777777" w:rsidR="001C0DB6" w:rsidRPr="00DA4814" w:rsidRDefault="001C0DB6" w:rsidP="001C0DB6">
            <w:pPr>
              <w:rPr>
                <w:rFonts w:cstheme="minorHAnsi"/>
                <w:color w:val="595959" w:themeColor="text1" w:themeTint="A6"/>
              </w:rPr>
            </w:pPr>
            <w:r w:rsidRPr="00DA4814">
              <w:rPr>
                <w:rFonts w:cstheme="minorHAnsi"/>
                <w:color w:val="595959" w:themeColor="text1" w:themeTint="A6"/>
              </w:rPr>
              <w:t xml:space="preserve">The Panel meeting will be virtual and adjustments will be incorporated to ensure that the meeting is inclusive, including briefing the Chair to ensure that the session is facilitated to take equality and diversity considerations into account. </w:t>
            </w:r>
          </w:p>
          <w:p w14:paraId="0DC1733B" w14:textId="77777777" w:rsidR="001C0DB6" w:rsidRPr="00DA4814" w:rsidRDefault="001C0DB6" w:rsidP="001C0DB6">
            <w:pPr>
              <w:rPr>
                <w:rFonts w:cstheme="minorHAnsi"/>
                <w:color w:val="595959" w:themeColor="text1" w:themeTint="A6"/>
              </w:rPr>
            </w:pPr>
          </w:p>
          <w:p w14:paraId="516E43D2" w14:textId="77777777" w:rsidR="001C0DB6" w:rsidRPr="00DA4814" w:rsidRDefault="001C0DB6" w:rsidP="001C0DB6">
            <w:pPr>
              <w:rPr>
                <w:rFonts w:cstheme="minorHAnsi"/>
                <w:color w:val="595959" w:themeColor="text1" w:themeTint="A6"/>
              </w:rPr>
            </w:pPr>
          </w:p>
          <w:p w14:paraId="2052F708" w14:textId="7FD04A25" w:rsidR="001C0DB6" w:rsidRPr="00DA4814" w:rsidRDefault="001C0DB6" w:rsidP="001C0DB6">
            <w:pPr>
              <w:rPr>
                <w:rFonts w:cstheme="minorHAnsi"/>
                <w:b/>
                <w:color w:val="595959" w:themeColor="text1" w:themeTint="A6"/>
              </w:rPr>
            </w:pPr>
            <w:r w:rsidRPr="00DA4814">
              <w:rPr>
                <w:rFonts w:cstheme="minorHAnsi"/>
                <w:b/>
                <w:color w:val="595959" w:themeColor="text1" w:themeTint="A6"/>
              </w:rPr>
              <w:t>Eligibility and criteria</w:t>
            </w:r>
            <w:r w:rsidR="00695347">
              <w:rPr>
                <w:rFonts w:cstheme="minorHAnsi"/>
                <w:b/>
                <w:color w:val="595959" w:themeColor="text1" w:themeTint="A6"/>
              </w:rPr>
              <w:t>:</w:t>
            </w:r>
          </w:p>
          <w:p w14:paraId="5FF947A8" w14:textId="77777777" w:rsidR="007365D5" w:rsidRPr="00DA4814" w:rsidRDefault="007365D5" w:rsidP="001C0DB6">
            <w:pPr>
              <w:rPr>
                <w:rFonts w:cstheme="minorHAnsi"/>
                <w:b/>
                <w:color w:val="595959" w:themeColor="text1" w:themeTint="A6"/>
              </w:rPr>
            </w:pPr>
          </w:p>
          <w:p w14:paraId="55B9D4B0" w14:textId="0AB47907" w:rsidR="007365D5" w:rsidRPr="00DA4814" w:rsidRDefault="007365D5" w:rsidP="007365D5">
            <w:pPr>
              <w:spacing w:line="276" w:lineRule="auto"/>
              <w:rPr>
                <w:rStyle w:val="eop"/>
                <w:rFonts w:cs="Arial"/>
                <w:color w:val="595959" w:themeColor="text1" w:themeTint="A6"/>
                <w:sz w:val="21"/>
                <w:szCs w:val="21"/>
                <w:shd w:val="clear" w:color="auto" w:fill="FFFFFF"/>
              </w:rPr>
            </w:pPr>
            <w:r w:rsidRPr="00DA4814">
              <w:rPr>
                <w:rStyle w:val="normaltextrun"/>
                <w:rFonts w:cs="Arial"/>
                <w:color w:val="595959" w:themeColor="text1" w:themeTint="A6"/>
                <w:sz w:val="21"/>
                <w:szCs w:val="21"/>
                <w:shd w:val="clear" w:color="auto" w:fill="FFFFFF"/>
              </w:rPr>
              <w:t xml:space="preserve">This is an </w:t>
            </w:r>
            <w:r w:rsidRPr="00DA4814">
              <w:rPr>
                <w:rStyle w:val="normaltextrun"/>
                <w:rFonts w:cs="Arial"/>
                <w:b/>
                <w:bCs/>
                <w:color w:val="595959" w:themeColor="text1" w:themeTint="A6"/>
                <w:sz w:val="21"/>
                <w:szCs w:val="21"/>
                <w:shd w:val="clear" w:color="auto" w:fill="FFFFFF"/>
              </w:rPr>
              <w:t>invite</w:t>
            </w:r>
            <w:r w:rsidR="005A01F5">
              <w:rPr>
                <w:rStyle w:val="normaltextrun"/>
                <w:rFonts w:cs="Arial"/>
                <w:b/>
                <w:bCs/>
                <w:color w:val="595959" w:themeColor="text1" w:themeTint="A6"/>
                <w:sz w:val="21"/>
                <w:szCs w:val="21"/>
                <w:shd w:val="clear" w:color="auto" w:fill="FFFFFF"/>
              </w:rPr>
              <w:t xml:space="preserve"> </w:t>
            </w:r>
            <w:r w:rsidRPr="00DA4814">
              <w:rPr>
                <w:rStyle w:val="normaltextrun"/>
                <w:rFonts w:cs="Arial"/>
                <w:b/>
                <w:bCs/>
                <w:color w:val="595959" w:themeColor="text1" w:themeTint="A6"/>
                <w:sz w:val="21"/>
                <w:szCs w:val="21"/>
                <w:shd w:val="clear" w:color="auto" w:fill="FFFFFF"/>
              </w:rPr>
              <w:t xml:space="preserve">only </w:t>
            </w:r>
            <w:r w:rsidRPr="00DA4814">
              <w:rPr>
                <w:rStyle w:val="normaltextrun"/>
                <w:rFonts w:cs="Arial"/>
                <w:color w:val="595959" w:themeColor="text1" w:themeTint="A6"/>
                <w:sz w:val="21"/>
                <w:szCs w:val="21"/>
                <w:shd w:val="clear" w:color="auto" w:fill="FFFFFF"/>
              </w:rPr>
              <w:t>funding opportunity. The invite is issued to research organisations, not individuals. </w:t>
            </w:r>
            <w:r w:rsidRPr="00DA4814">
              <w:rPr>
                <w:rStyle w:val="eop"/>
                <w:rFonts w:cs="Arial"/>
                <w:color w:val="595959" w:themeColor="text1" w:themeTint="A6"/>
                <w:sz w:val="21"/>
                <w:szCs w:val="21"/>
                <w:shd w:val="clear" w:color="auto" w:fill="FFFFFF"/>
              </w:rPr>
              <w:t> </w:t>
            </w:r>
          </w:p>
          <w:p w14:paraId="6EE9C34C" w14:textId="77777777" w:rsidR="001C0DB6" w:rsidRPr="00DA4814" w:rsidRDefault="001C0DB6" w:rsidP="00171F3B">
            <w:pPr>
              <w:rPr>
                <w:rFonts w:asciiTheme="minorHAnsi" w:hAnsiTheme="minorHAnsi" w:cstheme="minorHAnsi"/>
                <w:b/>
                <w:color w:val="595959" w:themeColor="text1" w:themeTint="A6"/>
              </w:rPr>
            </w:pPr>
          </w:p>
          <w:p w14:paraId="18F63AF7" w14:textId="77777777" w:rsidR="001C0DB6" w:rsidRPr="00DA4814" w:rsidRDefault="001C0DB6" w:rsidP="001C0DB6">
            <w:pPr>
              <w:rPr>
                <w:rFonts w:asciiTheme="minorHAnsi" w:hAnsiTheme="minorHAnsi" w:cstheme="minorHAnsi"/>
                <w:b/>
                <w:color w:val="595959" w:themeColor="text1" w:themeTint="A6"/>
              </w:rPr>
            </w:pPr>
            <w:r w:rsidRPr="00DA4814">
              <w:rPr>
                <w:rFonts w:cstheme="minorHAnsi"/>
                <w:b/>
                <w:color w:val="595959" w:themeColor="text1" w:themeTint="A6"/>
              </w:rPr>
              <w:t xml:space="preserve">Standard Grant Terms and Conditions: </w:t>
            </w:r>
          </w:p>
          <w:p w14:paraId="3940CF0D" w14:textId="77777777" w:rsidR="001C0DB6" w:rsidRPr="00DA4814" w:rsidRDefault="001C0DB6" w:rsidP="001C0DB6">
            <w:pPr>
              <w:pStyle w:val="ListParagraph"/>
              <w:numPr>
                <w:ilvl w:val="0"/>
                <w:numId w:val="36"/>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UKRI standard Grant Terms and Conditions comply with UK equality legislation and include provisions designed to mitigate against potential negative impacts (e.g. sick pay, parental and adoption leave, the possibility of part-time and flexible working, and grant extensions).  </w:t>
            </w:r>
          </w:p>
          <w:p w14:paraId="0653FDD8" w14:textId="77777777" w:rsidR="001C0DB6" w:rsidRPr="00DA4814" w:rsidRDefault="001C0DB6" w:rsidP="001C0DB6">
            <w:pPr>
              <w:pStyle w:val="ListParagraph"/>
              <w:numPr>
                <w:ilvl w:val="0"/>
                <w:numId w:val="36"/>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Research Organisations are subject to equality legislation and have a duty to comply with it. RGC 8 states that ‘The Research Organisation must assume full responsibility for staff funded from the grant and, in consequence, accept all duties owed to and responsibilities for these staff, including, without limitation, their terms and conditions of employment and their training and supervision, arising from the employer/employee relationship.’ Universities are therefore required to make reasonable adjustments as required to support their staff.</w:t>
            </w:r>
          </w:p>
          <w:p w14:paraId="5F3DEBF5" w14:textId="77777777" w:rsidR="001C0DB6" w:rsidRPr="00DA4814" w:rsidRDefault="001C0DB6" w:rsidP="001C0DB6">
            <w:pPr>
              <w:pStyle w:val="ListParagraph"/>
              <w:rPr>
                <w:rFonts w:asciiTheme="minorHAnsi" w:hAnsiTheme="minorHAnsi" w:cstheme="minorHAnsi"/>
                <w:color w:val="595959" w:themeColor="text1" w:themeTint="A6"/>
              </w:rPr>
            </w:pPr>
          </w:p>
          <w:p w14:paraId="65920173" w14:textId="77777777" w:rsidR="001C0DB6" w:rsidRPr="00DA4814" w:rsidRDefault="001C0DB6" w:rsidP="001C0DB6">
            <w:pPr>
              <w:rPr>
                <w:rFonts w:asciiTheme="minorHAnsi" w:hAnsiTheme="minorHAnsi" w:cstheme="minorHAnsi"/>
                <w:b/>
                <w:color w:val="595959" w:themeColor="text1" w:themeTint="A6"/>
              </w:rPr>
            </w:pPr>
            <w:r w:rsidRPr="00DA4814">
              <w:rPr>
                <w:rFonts w:cstheme="minorHAnsi"/>
                <w:b/>
                <w:color w:val="595959" w:themeColor="text1" w:themeTint="A6"/>
              </w:rPr>
              <w:t xml:space="preserve">Panel recruitment: </w:t>
            </w:r>
          </w:p>
          <w:p w14:paraId="2D4E84C0" w14:textId="77777777" w:rsidR="001C0DB6" w:rsidRPr="00DA4814" w:rsidRDefault="001C0DB6" w:rsidP="001C0DB6">
            <w:pPr>
              <w:pStyle w:val="ListParagraph"/>
              <w:numPr>
                <w:ilvl w:val="0"/>
                <w:numId w:val="37"/>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We will aim to ensure that the composition of the commissioning panel is diverse, with at least a 60:40 gender balance. </w:t>
            </w:r>
          </w:p>
          <w:p w14:paraId="384789C6" w14:textId="77777777" w:rsidR="001C0DB6" w:rsidRPr="00DA4814" w:rsidRDefault="001C0DB6" w:rsidP="001C0DB6">
            <w:pPr>
              <w:pStyle w:val="ListParagraph"/>
              <w:numPr>
                <w:ilvl w:val="0"/>
                <w:numId w:val="37"/>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Whilst panel members are appointed, first and foremost, based on expertise, we will aim to appoint a diverse membership. Final decisions take into account trying to balance the panels by gender and geography and seek to ensure a diversity of career stage and institutions. We will only make recruitment decisions which compromise diversity when it is objectively justified by the necessity to ensure the required breadth of subject expertise with high quality candidates. </w:t>
            </w:r>
          </w:p>
          <w:p w14:paraId="2B7D4A78" w14:textId="77777777" w:rsidR="001C0DB6" w:rsidRPr="00DA4814" w:rsidRDefault="001C0DB6" w:rsidP="001C0DB6">
            <w:pPr>
              <w:pStyle w:val="ListParagraph"/>
              <w:numPr>
                <w:ilvl w:val="0"/>
                <w:numId w:val="37"/>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A tool has been developed which allows ESRC staff to assess the EDI characteristics of commissioning panels, and this will be used when appointing panels. </w:t>
            </w:r>
          </w:p>
          <w:p w14:paraId="009EB9C2" w14:textId="77777777" w:rsidR="001C0DB6" w:rsidRPr="00DA4814" w:rsidRDefault="001C0DB6" w:rsidP="001C0DB6">
            <w:pPr>
              <w:rPr>
                <w:rFonts w:asciiTheme="minorHAnsi" w:hAnsiTheme="minorHAnsi" w:cstheme="minorHAnsi"/>
                <w:color w:val="595959" w:themeColor="text1" w:themeTint="A6"/>
              </w:rPr>
            </w:pPr>
          </w:p>
          <w:p w14:paraId="64490AFC" w14:textId="77777777" w:rsidR="001C0DB6" w:rsidRPr="00DA4814" w:rsidRDefault="001C0DB6" w:rsidP="001C0DB6">
            <w:pPr>
              <w:rPr>
                <w:rFonts w:cstheme="minorHAnsi"/>
                <w:color w:val="595959" w:themeColor="text1" w:themeTint="A6"/>
              </w:rPr>
            </w:pPr>
            <w:r w:rsidRPr="00DA4814">
              <w:rPr>
                <w:rFonts w:cstheme="minorHAnsi"/>
                <w:b/>
                <w:color w:val="595959" w:themeColor="text1" w:themeTint="A6"/>
              </w:rPr>
              <w:t>Process</w:t>
            </w:r>
          </w:p>
          <w:p w14:paraId="613758A3" w14:textId="77777777" w:rsidR="001C0DB6" w:rsidRPr="00DA4814" w:rsidRDefault="001C0DB6" w:rsidP="001C0DB6">
            <w:pPr>
              <w:pStyle w:val="ListParagraph"/>
              <w:numPr>
                <w:ilvl w:val="0"/>
                <w:numId w:val="38"/>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All panel members will receive the code of practice and guidance which covers issues including fairness, objectivity and unconscious bias. </w:t>
            </w:r>
          </w:p>
          <w:p w14:paraId="67E45A78" w14:textId="77777777" w:rsidR="00D26CED" w:rsidRPr="00DA4814" w:rsidRDefault="001C0DB6" w:rsidP="00D26CED">
            <w:pPr>
              <w:pStyle w:val="ListParagraph"/>
              <w:numPr>
                <w:ilvl w:val="0"/>
                <w:numId w:val="38"/>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 xml:space="preserve">It is the role of panel members to agree final scores for each proposal. Panel members will be briefed on unconscious bias and encouraged to feel empowered to constructively challenge potential bias where they identify it. </w:t>
            </w:r>
            <w:r w:rsidRPr="00DA4814">
              <w:rPr>
                <w:rFonts w:asciiTheme="minorHAnsi" w:hAnsiTheme="minorHAnsi" w:cstheme="minorHAnsi"/>
                <w:color w:val="595959" w:themeColor="text1" w:themeTint="A6"/>
              </w:rPr>
              <w:lastRenderedPageBreak/>
              <w:t xml:space="preserve">The Panel Chairs and Panel Secretaries play a particularly important role in this respect. An implementation intention statement will be read out at the beginning of the commissioning panel meeting which sets the tone for discussions and requires that panel members pay close attention to the scoring criteria and definitions. </w:t>
            </w:r>
            <w:r w:rsidRPr="00DA4814">
              <w:rPr>
                <w:rFonts w:asciiTheme="minorHAnsi" w:hAnsiTheme="minorHAnsi" w:cstheme="minorHAnsi"/>
                <w:b/>
                <w:color w:val="595959" w:themeColor="text1" w:themeTint="A6"/>
                <w:sz w:val="20"/>
                <w:szCs w:val="20"/>
              </w:rPr>
              <w:br w:type="page"/>
            </w:r>
          </w:p>
          <w:p w14:paraId="570C04EF" w14:textId="77777777" w:rsidR="00380EAA" w:rsidRPr="00DA4814" w:rsidRDefault="00D26CED" w:rsidP="00380EAA">
            <w:pPr>
              <w:pStyle w:val="ListParagraph"/>
              <w:numPr>
                <w:ilvl w:val="0"/>
                <w:numId w:val="38"/>
              </w:numPr>
              <w:rPr>
                <w:rFonts w:asciiTheme="minorHAnsi" w:hAnsiTheme="minorHAnsi" w:cstheme="minorHAnsi"/>
                <w:color w:val="595959" w:themeColor="text1" w:themeTint="A6"/>
              </w:rPr>
            </w:pPr>
            <w:r w:rsidRPr="00DA4814">
              <w:rPr>
                <w:rFonts w:cstheme="minorHAnsi"/>
                <w:color w:val="595959" w:themeColor="text1" w:themeTint="A6"/>
              </w:rPr>
              <w:t xml:space="preserve">The Chair will be briefed to ensure that the </w:t>
            </w:r>
            <w:r w:rsidR="00380EAA" w:rsidRPr="00DA4814">
              <w:rPr>
                <w:rFonts w:cstheme="minorHAnsi"/>
                <w:color w:val="595959" w:themeColor="text1" w:themeTint="A6"/>
              </w:rPr>
              <w:t>panel meeting</w:t>
            </w:r>
            <w:r w:rsidRPr="00DA4814">
              <w:rPr>
                <w:rFonts w:cstheme="minorHAnsi"/>
                <w:color w:val="595959" w:themeColor="text1" w:themeTint="A6"/>
              </w:rPr>
              <w:t xml:space="preserve"> is facilitated to take equality and diversity considerations into account. </w:t>
            </w:r>
          </w:p>
          <w:p w14:paraId="1FCE6132" w14:textId="01B22B16" w:rsidR="32DE02D3" w:rsidRPr="00DA4814" w:rsidRDefault="00380EAA" w:rsidP="32DE02D3">
            <w:pPr>
              <w:pStyle w:val="ListParagraph"/>
              <w:numPr>
                <w:ilvl w:val="0"/>
                <w:numId w:val="38"/>
              </w:numPr>
              <w:rPr>
                <w:rFonts w:asciiTheme="minorHAnsi" w:hAnsiTheme="minorHAnsi" w:cstheme="minorHAnsi"/>
                <w:color w:val="595959" w:themeColor="text1" w:themeTint="A6"/>
              </w:rPr>
            </w:pPr>
            <w:r w:rsidRPr="00DA4814">
              <w:rPr>
                <w:rFonts w:cstheme="minorHAnsi"/>
                <w:color w:val="595959" w:themeColor="text1" w:themeTint="A6"/>
              </w:rPr>
              <w:t xml:space="preserve">During the panel meeting, panellists will be asked to introduce themselves to check correct pronunciation of name. </w:t>
            </w:r>
          </w:p>
          <w:p w14:paraId="4CAF1008" w14:textId="74F89542" w:rsidR="32DE02D3" w:rsidRDefault="32DE02D3" w:rsidP="32DE02D3">
            <w:pPr>
              <w:rPr>
                <w:i/>
                <w:iCs/>
              </w:rPr>
            </w:pPr>
          </w:p>
        </w:tc>
      </w:tr>
    </w:tbl>
    <w:p w14:paraId="64C08283" w14:textId="34B70729" w:rsidR="32DE02D3" w:rsidRDefault="32DE02D3" w:rsidP="32DE02D3">
      <w:pPr>
        <w:rPr>
          <w:color w:val="auto"/>
        </w:rPr>
      </w:pPr>
    </w:p>
    <w:p w14:paraId="373606D1" w14:textId="6CC8B9A7" w:rsidR="00E904DF" w:rsidRDefault="0046653F" w:rsidP="32DE02D3">
      <w:pPr>
        <w:rPr>
          <w:color w:val="auto"/>
        </w:rPr>
      </w:pPr>
      <w:r w:rsidRPr="32DE02D3">
        <w:rPr>
          <w:color w:val="auto"/>
        </w:rPr>
        <w:br w:type="page"/>
      </w:r>
      <w:r w:rsidR="5E99EC9E" w:rsidRPr="32DE02D3">
        <w:rPr>
          <w:color w:val="auto"/>
        </w:rPr>
        <w:lastRenderedPageBreak/>
        <w:t>Continued below...</w:t>
      </w:r>
    </w:p>
    <w:p w14:paraId="4ADD628E" w14:textId="77777777" w:rsidR="00E904DF" w:rsidRDefault="00E904DF" w:rsidP="00E904DF"/>
    <w:p w14:paraId="586D362D" w14:textId="3ACA9526" w:rsidR="004E69F3" w:rsidRDefault="004E69F3" w:rsidP="004E69F3">
      <w:pPr>
        <w:pStyle w:val="Heading2"/>
      </w:pPr>
      <w:bookmarkStart w:id="10" w:name="_Toc126841210"/>
      <w:r>
        <w:t>Evaluation</w:t>
      </w:r>
      <w:bookmarkEnd w:id="10"/>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Include any explanation / justification required</w:t>
            </w:r>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4BA02FED" w:rsidR="009A5E6A" w:rsidRPr="009A5E6A" w:rsidRDefault="00BB4B26"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1"/>
              <w14:checkedState w14:val="2612" w14:font="MS Gothic"/>
              <w14:uncheckedState w14:val="2610" w14:font="MS Gothic"/>
            </w14:checkbox>
          </w:sdtPr>
          <w:sdtEndPr/>
          <w:sdtContent>
            <w:tc>
              <w:tcPr>
                <w:tcW w:w="1352" w:type="dxa"/>
              </w:tcPr>
              <w:p w14:paraId="50632610" w14:textId="789E14CB" w:rsidR="009A5E6A" w:rsidRPr="009A5E6A" w:rsidRDefault="00AA5C81" w:rsidP="009A5E6A">
                <w:pPr>
                  <w:rPr>
                    <w:b/>
                  </w:rPr>
                </w:pPr>
                <w:r>
                  <w:rPr>
                    <w:rFonts w:ascii="MS Gothic" w:eastAsia="MS Gothic" w:hAnsi="MS Gothic" w:cs="Arial" w:hint="eastAsia"/>
                    <w:color w:val="000000" w:themeColor="text1"/>
                    <w:sz w:val="40"/>
                    <w:szCs w:val="40"/>
                  </w:rPr>
                  <w:t>☒</w:t>
                </w:r>
              </w:p>
            </w:tc>
          </w:sdtContent>
        </w:sdt>
        <w:tc>
          <w:tcPr>
            <w:tcW w:w="6804" w:type="dxa"/>
          </w:tcPr>
          <w:p w14:paraId="06B81F0A" w14:textId="32A23F68" w:rsidR="009A5E6A" w:rsidRPr="00F83734" w:rsidRDefault="00AA5C81" w:rsidP="009A5E6A">
            <w:pPr>
              <w:rPr>
                <w:bCs/>
              </w:rPr>
            </w:pPr>
            <w:r w:rsidRPr="00DA4814">
              <w:rPr>
                <w:rFonts w:cstheme="minorHAnsi"/>
                <w:color w:val="595959" w:themeColor="text1" w:themeTint="A6"/>
              </w:rPr>
              <w:t xml:space="preserve">The mitigations outlined enable to opportunity to be adapted to eliminate potential bias  </w:t>
            </w: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 xml:space="preserve">(e.g.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0"/>
              <w14:checkedState w14:val="2612" w14:font="MS Gothic"/>
              <w14:uncheckedState w14:val="2610" w14:font="MS Gothic"/>
            </w14:checkbox>
          </w:sdtPr>
          <w:sdtEndPr/>
          <w:sdtContent>
            <w:tc>
              <w:tcPr>
                <w:tcW w:w="1352" w:type="dxa"/>
              </w:tcPr>
              <w:p w14:paraId="4BF48B44" w14:textId="062599A4"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77777777" w:rsidR="009A5E6A" w:rsidRPr="00F83734" w:rsidRDefault="009A5E6A" w:rsidP="009A5E6A">
            <w:pPr>
              <w:rPr>
                <w:bCs/>
              </w:rPr>
            </w:pPr>
          </w:p>
        </w:tc>
      </w:tr>
    </w:tbl>
    <w:p w14:paraId="58CC04F9" w14:textId="77777777" w:rsidR="00735EA4" w:rsidRDefault="00735EA4" w:rsidP="00735EA4"/>
    <w:p w14:paraId="3E8F2063" w14:textId="09BE97DF" w:rsidR="00BB4B26" w:rsidRDefault="0046653F" w:rsidP="00BB4B26">
      <w:r>
        <w:rPr>
          <w:bCs/>
          <w:color w:val="auto"/>
        </w:rPr>
        <w:t>Continued below…</w:t>
      </w:r>
      <w:r w:rsidR="00E904DF">
        <w:br w:type="page"/>
      </w:r>
      <w:bookmarkStart w:id="11" w:name="_Toc126841211"/>
    </w:p>
    <w:p w14:paraId="7D6B97B3" w14:textId="77777777" w:rsidR="00BB4B26" w:rsidRDefault="00BB4B26" w:rsidP="00BB4B26"/>
    <w:p w14:paraId="0DF60513" w14:textId="4BF47CFB" w:rsidR="004E69F3" w:rsidRDefault="004E69F3" w:rsidP="004E69F3">
      <w:pPr>
        <w:pStyle w:val="Heading2"/>
      </w:pPr>
      <w:r>
        <w:t>Review and sign off</w:t>
      </w:r>
      <w:bookmarkEnd w:id="11"/>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45AABFD9" w14:textId="2E52344E" w:rsidR="00B64221" w:rsidRPr="00DA4814" w:rsidRDefault="00B64221" w:rsidP="00B64221">
            <w:pPr>
              <w:pStyle w:val="ListParagraph"/>
              <w:numPr>
                <w:ilvl w:val="0"/>
                <w:numId w:val="33"/>
              </w:numPr>
              <w:rPr>
                <w:rFonts w:asciiTheme="minorHAnsi" w:hAnsiTheme="minorHAnsi" w:cstheme="minorHAnsi"/>
                <w:color w:val="595959" w:themeColor="text1" w:themeTint="A6"/>
              </w:rPr>
            </w:pPr>
            <w:r w:rsidRPr="00DA4814">
              <w:rPr>
                <w:rFonts w:asciiTheme="minorHAnsi" w:eastAsiaTheme="minorEastAsia" w:hAnsiTheme="minorHAnsi" w:cstheme="minorHAnsi"/>
                <w:color w:val="595959" w:themeColor="text1" w:themeTint="A6"/>
              </w:rPr>
              <w:t>EDI will be considered as part of the lessons learned following this activity and will inform future funding opportunities.</w:t>
            </w:r>
          </w:p>
          <w:p w14:paraId="428EB8E8" w14:textId="77777777" w:rsidR="00B64221" w:rsidRPr="00DA4814" w:rsidRDefault="00B64221" w:rsidP="00B64221">
            <w:pPr>
              <w:pStyle w:val="ListParagraph"/>
              <w:numPr>
                <w:ilvl w:val="0"/>
                <w:numId w:val="33"/>
              </w:numPr>
              <w:rPr>
                <w:rFonts w:asciiTheme="minorHAnsi" w:hAnsiTheme="minorHAnsi" w:cstheme="minorHAnsi"/>
                <w:color w:val="595959" w:themeColor="text1" w:themeTint="A6"/>
              </w:rPr>
            </w:pPr>
            <w:r w:rsidRPr="00DA4814">
              <w:rPr>
                <w:rFonts w:asciiTheme="minorHAnsi" w:eastAsiaTheme="minorEastAsia" w:hAnsiTheme="minorHAnsi" w:cstheme="minorHAnsi"/>
                <w:color w:val="595959" w:themeColor="text1" w:themeTint="A6"/>
              </w:rPr>
              <w:t xml:space="preserve">Assessment progress </w:t>
            </w:r>
          </w:p>
          <w:p w14:paraId="78586449" w14:textId="77777777" w:rsidR="00B64221" w:rsidRPr="00DA4814" w:rsidRDefault="00B64221" w:rsidP="00B64221">
            <w:pPr>
              <w:pStyle w:val="ListParagraph"/>
              <w:numPr>
                <w:ilvl w:val="0"/>
                <w:numId w:val="32"/>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Progress will be monitored through regular reporting and meetings with funder</w:t>
            </w:r>
          </w:p>
          <w:p w14:paraId="720C33B6" w14:textId="77777777" w:rsidR="00B64221" w:rsidRPr="00DA4814" w:rsidRDefault="00B64221" w:rsidP="00B64221">
            <w:pPr>
              <w:pStyle w:val="ListParagraph"/>
              <w:numPr>
                <w:ilvl w:val="0"/>
                <w:numId w:val="32"/>
              </w:num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Researchfish for capturing information on achievements</w:t>
            </w:r>
          </w:p>
          <w:p w14:paraId="5928BC3C" w14:textId="77777777" w:rsidR="00B64221" w:rsidRPr="00DA4814" w:rsidRDefault="00B64221" w:rsidP="00D65520">
            <w:pPr>
              <w:pStyle w:val="ListParagraph"/>
              <w:rPr>
                <w:rFonts w:asciiTheme="minorHAnsi" w:hAnsiTheme="minorHAnsi" w:cstheme="minorHAnsi"/>
                <w:color w:val="595959" w:themeColor="text1" w:themeTint="A6"/>
              </w:rPr>
            </w:pPr>
          </w:p>
          <w:p w14:paraId="0ACA3207" w14:textId="25F279EF" w:rsidR="00B64221" w:rsidRPr="00DA4814" w:rsidRDefault="00B64221" w:rsidP="00B64221">
            <w:pPr>
              <w:rPr>
                <w:rFonts w:asciiTheme="minorHAnsi" w:hAnsiTheme="minorHAnsi" w:cstheme="minorHAnsi"/>
                <w:color w:val="595959" w:themeColor="text1" w:themeTint="A6"/>
              </w:rPr>
            </w:pPr>
            <w:r w:rsidRPr="00DA4814">
              <w:rPr>
                <w:rFonts w:asciiTheme="minorHAnsi" w:hAnsiTheme="minorHAnsi" w:cstheme="minorHAnsi"/>
                <w:color w:val="595959" w:themeColor="text1" w:themeTint="A6"/>
              </w:rPr>
              <w:t>Evaluation and objectives will be agreed as part of the commissioning process</w:t>
            </w:r>
            <w:r w:rsidR="00C34242">
              <w:rPr>
                <w:rFonts w:asciiTheme="minorHAnsi" w:hAnsiTheme="minorHAnsi" w:cstheme="minorHAnsi"/>
                <w:color w:val="595959" w:themeColor="text1" w:themeTint="A6"/>
              </w:rPr>
              <w:t>.</w:t>
            </w:r>
          </w:p>
          <w:p w14:paraId="234B7EDF" w14:textId="77777777" w:rsidR="00CD32EF" w:rsidRPr="00DA4814" w:rsidRDefault="00CD32EF" w:rsidP="00CD32EF">
            <w:pPr>
              <w:rPr>
                <w:i/>
                <w:iCs/>
                <w:color w:val="595959" w:themeColor="text1" w:themeTint="A6"/>
              </w:rPr>
            </w:pPr>
          </w:p>
          <w:p w14:paraId="224F01DD" w14:textId="77777777" w:rsidR="00CD32EF" w:rsidRPr="00DA4814" w:rsidRDefault="00CD32EF" w:rsidP="00CD32EF">
            <w:pPr>
              <w:rPr>
                <w:color w:val="595959" w:themeColor="text1" w:themeTint="A6"/>
              </w:rPr>
            </w:pPr>
          </w:p>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4A764DB5" w:rsidR="00CD32EF" w:rsidRPr="00DA4814" w:rsidRDefault="00541096" w:rsidP="00CD32EF">
            <w:pPr>
              <w:rPr>
                <w:bCs/>
                <w:color w:val="595959" w:themeColor="text1" w:themeTint="A6"/>
              </w:rPr>
            </w:pPr>
            <w:r>
              <w:rPr>
                <w:bCs/>
                <w:color w:val="595959" w:themeColor="text1" w:themeTint="A6"/>
              </w:rPr>
              <w:t>July</w:t>
            </w:r>
            <w:r w:rsidR="00084245" w:rsidRPr="00DA4814">
              <w:rPr>
                <w:bCs/>
                <w:color w:val="595959" w:themeColor="text1" w:themeTint="A6"/>
              </w:rPr>
              <w:t xml:space="preserve"> 2025</w:t>
            </w: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2E8FE3CC">
        <w:trPr>
          <w:trHeight w:val="148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2631B7BA" w14:textId="6AD5E40C" w:rsidR="008A1D09" w:rsidRPr="008A1D09" w:rsidRDefault="00EF55DF" w:rsidP="008A1D09">
            <w:r>
              <w:rPr>
                <w:bCs/>
              </w:rPr>
              <w:t>Yes</w:t>
            </w:r>
          </w:p>
          <w:p w14:paraId="5C620FC5" w14:textId="77777777" w:rsidR="008A1D09" w:rsidRPr="008A1D09" w:rsidRDefault="008A1D09" w:rsidP="008A1D09">
            <w:pPr>
              <w:rPr>
                <w:bCs/>
              </w:rPr>
            </w:pPr>
          </w:p>
        </w:tc>
      </w:tr>
      <w:tr w:rsidR="008A1D09" w:rsidRPr="008A1D09" w14:paraId="7FFBF3FA" w14:textId="77777777" w:rsidTr="2E8FE3CC">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2ED01680" w14:textId="353A073A" w:rsidR="008A1D09" w:rsidRPr="008A1D09" w:rsidRDefault="00EF55DF" w:rsidP="008A1D09">
            <w:pPr>
              <w:rPr>
                <w:bCs/>
              </w:rPr>
            </w:pPr>
            <w:r w:rsidRPr="00EF55DF">
              <w:t>datainfrastructure@esrc.ukri.org</w:t>
            </w:r>
          </w:p>
        </w:tc>
      </w:tr>
      <w:tr w:rsidR="008A1D09" w:rsidRPr="008A1D09" w14:paraId="40BBFF79" w14:textId="77777777" w:rsidTr="2E8FE3CC">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331827CF" w14:textId="79F05EBC" w:rsidR="001F504D" w:rsidRPr="0023257E" w:rsidRDefault="002E76A0" w:rsidP="008A1D09">
            <w:pPr>
              <w:rPr>
                <w:bCs/>
              </w:rPr>
            </w:pPr>
            <w:r>
              <w:rPr>
                <w:bCs/>
              </w:rPr>
              <w:t>Kieran Jarrett, 10 December 2024</w:t>
            </w:r>
          </w:p>
        </w:tc>
      </w:tr>
    </w:tbl>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4E6B" w14:textId="77777777" w:rsidR="008A732A" w:rsidRDefault="008A732A" w:rsidP="001F62C7">
      <w:r>
        <w:separator/>
      </w:r>
    </w:p>
  </w:endnote>
  <w:endnote w:type="continuationSeparator" w:id="0">
    <w:p w14:paraId="4DAD4227" w14:textId="77777777" w:rsidR="008A732A" w:rsidRDefault="008A732A" w:rsidP="001F62C7">
      <w:r>
        <w:continuationSeparator/>
      </w:r>
    </w:p>
  </w:endnote>
  <w:endnote w:type="continuationNotice" w:id="1">
    <w:p w14:paraId="5D6B0A5C" w14:textId="77777777" w:rsidR="008A732A" w:rsidRDefault="008A7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641436" w:rsidP="00792240">
    <w:pPr>
      <w:pStyle w:val="Footer"/>
      <w:ind w:right="360"/>
      <w:rPr>
        <w:rStyle w:val="Hyperlink"/>
      </w:rPr>
    </w:pPr>
    <w:hyperlink r:id="rId1" w:history="1">
      <w:r w:rsidR="008E3656" w:rsidRPr="00D4481D">
        <w:rPr>
          <w:rStyle w:val="Hyperlink"/>
        </w:rPr>
        <w:t>EDIHR@ukri.org</w:t>
      </w:r>
    </w:hyperlink>
  </w:p>
  <w:p w14:paraId="27B627DB" w14:textId="578B0075" w:rsidR="009C348D" w:rsidRPr="008E3656" w:rsidRDefault="00D64354" w:rsidP="00792240">
    <w:pPr>
      <w:pStyle w:val="Footer"/>
      <w:ind w:right="360"/>
      <w:rPr>
        <w:rStyle w:val="Hyperlink"/>
        <w:color w:val="000000" w:themeColor="text1"/>
        <w:u w:val="none"/>
      </w:rPr>
    </w:pPr>
    <w:r>
      <w:rPr>
        <w:rStyle w:val="Hyperlink"/>
        <w:color w:val="000000" w:themeColor="text1"/>
        <w:u w:val="none"/>
      </w:rPr>
      <w:t>Jan</w:t>
    </w:r>
    <w:r w:rsidR="006220C1">
      <w:rPr>
        <w:rStyle w:val="Hyperlink"/>
        <w:color w:val="000000" w:themeColor="text1"/>
        <w:u w:val="none"/>
      </w:rPr>
      <w:t>uary</w:t>
    </w:r>
    <w:r>
      <w:rPr>
        <w:rStyle w:val="Hyperlink"/>
        <w:color w:val="000000" w:themeColor="text1"/>
        <w:u w:val="none"/>
      </w:rPr>
      <w:t xml:space="preserve"> </w:t>
    </w:r>
    <w:r w:rsidR="008E3656" w:rsidRPr="008E3656">
      <w:rPr>
        <w:rStyle w:val="Hyperlink"/>
        <w:color w:val="000000" w:themeColor="text1"/>
        <w:u w:val="none"/>
      </w:rPr>
      <w:t>202</w:t>
    </w:r>
    <w:r>
      <w:rPr>
        <w:rStyle w:val="Hyperlink"/>
        <w:color w:val="000000" w:themeColor="text1"/>
        <w:u w:val="none"/>
      </w:rPr>
      <w:t>4</w:t>
    </w:r>
    <w:r w:rsidR="008E3656">
      <w:rPr>
        <w:rStyle w:val="Hyperlink"/>
        <w:color w:val="000000" w:themeColor="text1"/>
        <w:u w:val="none"/>
      </w:rPr>
      <w:t xml:space="preserve"> v</w:t>
    </w:r>
    <w:r>
      <w:rPr>
        <w:rStyle w:val="Hyperlink"/>
        <w:color w:val="000000" w:themeColor="text1"/>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3E" w14:textId="77777777" w:rsidR="006220C1" w:rsidRDefault="0062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DB9C" w14:textId="77777777" w:rsidR="008A732A" w:rsidRDefault="008A732A" w:rsidP="001F62C7">
      <w:r>
        <w:separator/>
      </w:r>
    </w:p>
  </w:footnote>
  <w:footnote w:type="continuationSeparator" w:id="0">
    <w:p w14:paraId="23D2F18A" w14:textId="77777777" w:rsidR="008A732A" w:rsidRDefault="008A732A" w:rsidP="001F62C7">
      <w:r>
        <w:continuationSeparator/>
      </w:r>
    </w:p>
  </w:footnote>
  <w:footnote w:type="continuationNotice" w:id="1">
    <w:p w14:paraId="1886CDB5" w14:textId="77777777" w:rsidR="008A732A" w:rsidRDefault="008A7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94C" w14:textId="77777777" w:rsidR="006220C1" w:rsidRDefault="0062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7A55" w14:textId="77777777" w:rsidR="006220C1" w:rsidRDefault="006220C1">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A7681"/>
    <w:multiLevelType w:val="hybridMultilevel"/>
    <w:tmpl w:val="1EEEFE6E"/>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A13BD"/>
    <w:multiLevelType w:val="hybridMultilevel"/>
    <w:tmpl w:val="5B86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3"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A235F2"/>
    <w:multiLevelType w:val="hybridMultilevel"/>
    <w:tmpl w:val="74488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F7300"/>
    <w:multiLevelType w:val="hybridMultilevel"/>
    <w:tmpl w:val="1944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C60F16"/>
    <w:multiLevelType w:val="hybridMultilevel"/>
    <w:tmpl w:val="0100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12E8C"/>
    <w:multiLevelType w:val="hybridMultilevel"/>
    <w:tmpl w:val="CA42C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924A32"/>
    <w:multiLevelType w:val="hybridMultilevel"/>
    <w:tmpl w:val="53C8B120"/>
    <w:lvl w:ilvl="0" w:tplc="CC7E786A">
      <w:start w:val="1"/>
      <w:numFmt w:val="decimal"/>
      <w:lvlText w:val="%1."/>
      <w:lvlJc w:val="left"/>
      <w:pPr>
        <w:ind w:left="720" w:hanging="360"/>
      </w:pPr>
    </w:lvl>
    <w:lvl w:ilvl="1" w:tplc="EA0447A8">
      <w:start w:val="1"/>
      <w:numFmt w:val="decimal"/>
      <w:lvlText w:val="%2."/>
      <w:lvlJc w:val="left"/>
      <w:pPr>
        <w:ind w:left="720" w:hanging="360"/>
      </w:pPr>
    </w:lvl>
    <w:lvl w:ilvl="2" w:tplc="6EC2AB02">
      <w:start w:val="1"/>
      <w:numFmt w:val="decimal"/>
      <w:lvlText w:val="%3."/>
      <w:lvlJc w:val="left"/>
      <w:pPr>
        <w:ind w:left="720" w:hanging="360"/>
      </w:pPr>
    </w:lvl>
    <w:lvl w:ilvl="3" w:tplc="DAA0A50E">
      <w:start w:val="1"/>
      <w:numFmt w:val="decimal"/>
      <w:lvlText w:val="%4."/>
      <w:lvlJc w:val="left"/>
      <w:pPr>
        <w:ind w:left="720" w:hanging="360"/>
      </w:pPr>
    </w:lvl>
    <w:lvl w:ilvl="4" w:tplc="8332B042">
      <w:start w:val="1"/>
      <w:numFmt w:val="decimal"/>
      <w:lvlText w:val="%5."/>
      <w:lvlJc w:val="left"/>
      <w:pPr>
        <w:ind w:left="720" w:hanging="360"/>
      </w:pPr>
    </w:lvl>
    <w:lvl w:ilvl="5" w:tplc="55309D70">
      <w:start w:val="1"/>
      <w:numFmt w:val="decimal"/>
      <w:lvlText w:val="%6."/>
      <w:lvlJc w:val="left"/>
      <w:pPr>
        <w:ind w:left="720" w:hanging="360"/>
      </w:pPr>
    </w:lvl>
    <w:lvl w:ilvl="6" w:tplc="6674F070">
      <w:start w:val="1"/>
      <w:numFmt w:val="decimal"/>
      <w:lvlText w:val="%7."/>
      <w:lvlJc w:val="left"/>
      <w:pPr>
        <w:ind w:left="720" w:hanging="360"/>
      </w:pPr>
    </w:lvl>
    <w:lvl w:ilvl="7" w:tplc="7FFE99FA">
      <w:start w:val="1"/>
      <w:numFmt w:val="decimal"/>
      <w:lvlText w:val="%8."/>
      <w:lvlJc w:val="left"/>
      <w:pPr>
        <w:ind w:left="720" w:hanging="360"/>
      </w:pPr>
    </w:lvl>
    <w:lvl w:ilvl="8" w:tplc="A3B02CAE">
      <w:start w:val="1"/>
      <w:numFmt w:val="decimal"/>
      <w:lvlText w:val="%9."/>
      <w:lvlJc w:val="left"/>
      <w:pPr>
        <w:ind w:left="720" w:hanging="360"/>
      </w:pPr>
    </w:lvl>
  </w:abstractNum>
  <w:abstractNum w:abstractNumId="30"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2" w15:restartNumberingAfterBreak="0">
    <w:nsid w:val="66F87BAB"/>
    <w:multiLevelType w:val="hybridMultilevel"/>
    <w:tmpl w:val="55980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05B0FF0"/>
    <w:multiLevelType w:val="hybridMultilevel"/>
    <w:tmpl w:val="2D00D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547B4D"/>
    <w:multiLevelType w:val="hybridMultilevel"/>
    <w:tmpl w:val="7222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9E1220"/>
    <w:multiLevelType w:val="multilevel"/>
    <w:tmpl w:val="6D5E2E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115054978">
    <w:abstractNumId w:val="19"/>
  </w:num>
  <w:num w:numId="2" w16cid:durableId="1233352261">
    <w:abstractNumId w:val="39"/>
  </w:num>
  <w:num w:numId="3" w16cid:durableId="1498153067">
    <w:abstractNumId w:val="38"/>
  </w:num>
  <w:num w:numId="4" w16cid:durableId="1864858693">
    <w:abstractNumId w:val="21"/>
  </w:num>
  <w:num w:numId="5" w16cid:durableId="1257593104">
    <w:abstractNumId w:val="4"/>
  </w:num>
  <w:num w:numId="6" w16cid:durableId="1740906995">
    <w:abstractNumId w:val="26"/>
  </w:num>
  <w:num w:numId="7" w16cid:durableId="1142964855">
    <w:abstractNumId w:val="27"/>
  </w:num>
  <w:num w:numId="8" w16cid:durableId="1783718424">
    <w:abstractNumId w:val="12"/>
  </w:num>
  <w:num w:numId="9" w16cid:durableId="1961525059">
    <w:abstractNumId w:val="5"/>
  </w:num>
  <w:num w:numId="10" w16cid:durableId="1588004861">
    <w:abstractNumId w:val="15"/>
  </w:num>
  <w:num w:numId="11" w16cid:durableId="1802116982">
    <w:abstractNumId w:val="1"/>
  </w:num>
  <w:num w:numId="12" w16cid:durableId="1697266660">
    <w:abstractNumId w:val="7"/>
  </w:num>
  <w:num w:numId="13" w16cid:durableId="1812675381">
    <w:abstractNumId w:val="28"/>
  </w:num>
  <w:num w:numId="14" w16cid:durableId="1231500762">
    <w:abstractNumId w:val="8"/>
  </w:num>
  <w:num w:numId="15" w16cid:durableId="1329283788">
    <w:abstractNumId w:val="20"/>
  </w:num>
  <w:num w:numId="16" w16cid:durableId="1436631320">
    <w:abstractNumId w:val="3"/>
  </w:num>
  <w:num w:numId="17" w16cid:durableId="24256471">
    <w:abstractNumId w:val="36"/>
  </w:num>
  <w:num w:numId="18" w16cid:durableId="49616346">
    <w:abstractNumId w:val="13"/>
  </w:num>
  <w:num w:numId="19" w16cid:durableId="2072649859">
    <w:abstractNumId w:val="18"/>
  </w:num>
  <w:num w:numId="20" w16cid:durableId="84036576">
    <w:abstractNumId w:val="17"/>
  </w:num>
  <w:num w:numId="21" w16cid:durableId="1074283147">
    <w:abstractNumId w:val="2"/>
  </w:num>
  <w:num w:numId="22" w16cid:durableId="1205562755">
    <w:abstractNumId w:val="11"/>
  </w:num>
  <w:num w:numId="23" w16cid:durableId="1870099735">
    <w:abstractNumId w:val="23"/>
  </w:num>
  <w:num w:numId="24" w16cid:durableId="91585365">
    <w:abstractNumId w:val="16"/>
  </w:num>
  <w:num w:numId="25" w16cid:durableId="476261141">
    <w:abstractNumId w:val="31"/>
  </w:num>
  <w:num w:numId="26" w16cid:durableId="2017152041">
    <w:abstractNumId w:val="34"/>
  </w:num>
  <w:num w:numId="27" w16cid:durableId="437915329">
    <w:abstractNumId w:val="0"/>
  </w:num>
  <w:num w:numId="28" w16cid:durableId="534387910">
    <w:abstractNumId w:val="10"/>
  </w:num>
  <w:num w:numId="29" w16cid:durableId="772630319">
    <w:abstractNumId w:val="30"/>
  </w:num>
  <w:num w:numId="30" w16cid:durableId="591547400">
    <w:abstractNumId w:val="40"/>
  </w:num>
  <w:num w:numId="31" w16cid:durableId="1236817452">
    <w:abstractNumId w:val="22"/>
  </w:num>
  <w:num w:numId="32" w16cid:durableId="1444031353">
    <w:abstractNumId w:val="9"/>
  </w:num>
  <w:num w:numId="33" w16cid:durableId="25258189">
    <w:abstractNumId w:val="24"/>
  </w:num>
  <w:num w:numId="34" w16cid:durableId="685836348">
    <w:abstractNumId w:val="35"/>
  </w:num>
  <w:num w:numId="35" w16cid:durableId="1636370228">
    <w:abstractNumId w:val="14"/>
  </w:num>
  <w:num w:numId="36" w16cid:durableId="603537453">
    <w:abstractNumId w:val="25"/>
  </w:num>
  <w:num w:numId="37" w16cid:durableId="954486719">
    <w:abstractNumId w:val="32"/>
  </w:num>
  <w:num w:numId="38" w16cid:durableId="535312119">
    <w:abstractNumId w:val="33"/>
  </w:num>
  <w:num w:numId="39" w16cid:durableId="361905442">
    <w:abstractNumId w:val="6"/>
  </w:num>
  <w:num w:numId="40" w16cid:durableId="730077244">
    <w:abstractNumId w:val="29"/>
  </w:num>
  <w:num w:numId="41" w16cid:durableId="10375112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06BC3"/>
    <w:rsid w:val="0001086E"/>
    <w:rsid w:val="00017BB8"/>
    <w:rsid w:val="00020E24"/>
    <w:rsid w:val="00022608"/>
    <w:rsid w:val="0002469E"/>
    <w:rsid w:val="0002478A"/>
    <w:rsid w:val="00027E5D"/>
    <w:rsid w:val="000324F2"/>
    <w:rsid w:val="00032705"/>
    <w:rsid w:val="00045115"/>
    <w:rsid w:val="000452C7"/>
    <w:rsid w:val="00046F3D"/>
    <w:rsid w:val="000503E4"/>
    <w:rsid w:val="00050BF5"/>
    <w:rsid w:val="000515FD"/>
    <w:rsid w:val="00051A18"/>
    <w:rsid w:val="00052DF3"/>
    <w:rsid w:val="00066C99"/>
    <w:rsid w:val="000704E7"/>
    <w:rsid w:val="0007194F"/>
    <w:rsid w:val="00072A45"/>
    <w:rsid w:val="00080550"/>
    <w:rsid w:val="00084245"/>
    <w:rsid w:val="000858E1"/>
    <w:rsid w:val="000972D8"/>
    <w:rsid w:val="000A0D2D"/>
    <w:rsid w:val="000A6221"/>
    <w:rsid w:val="000B1F3C"/>
    <w:rsid w:val="000B2FD9"/>
    <w:rsid w:val="000B5163"/>
    <w:rsid w:val="000C693C"/>
    <w:rsid w:val="000D0B9C"/>
    <w:rsid w:val="000D0DD2"/>
    <w:rsid w:val="000D3769"/>
    <w:rsid w:val="000D42B6"/>
    <w:rsid w:val="000D716F"/>
    <w:rsid w:val="000E0221"/>
    <w:rsid w:val="000E0852"/>
    <w:rsid w:val="000E277C"/>
    <w:rsid w:val="000E355A"/>
    <w:rsid w:val="000E7274"/>
    <w:rsid w:val="000F492E"/>
    <w:rsid w:val="000F4DF2"/>
    <w:rsid w:val="000F6E23"/>
    <w:rsid w:val="000F772F"/>
    <w:rsid w:val="001021FE"/>
    <w:rsid w:val="0010262F"/>
    <w:rsid w:val="0010633F"/>
    <w:rsid w:val="001104A7"/>
    <w:rsid w:val="001144C9"/>
    <w:rsid w:val="00114BD6"/>
    <w:rsid w:val="0011641B"/>
    <w:rsid w:val="00117981"/>
    <w:rsid w:val="00117A48"/>
    <w:rsid w:val="001203E0"/>
    <w:rsid w:val="00134D4C"/>
    <w:rsid w:val="0013632F"/>
    <w:rsid w:val="00145861"/>
    <w:rsid w:val="00145F3E"/>
    <w:rsid w:val="00147D1C"/>
    <w:rsid w:val="00147D57"/>
    <w:rsid w:val="00147E63"/>
    <w:rsid w:val="00153C0C"/>
    <w:rsid w:val="00157DDA"/>
    <w:rsid w:val="0016053A"/>
    <w:rsid w:val="00160AE4"/>
    <w:rsid w:val="00160F2E"/>
    <w:rsid w:val="00167266"/>
    <w:rsid w:val="0016740B"/>
    <w:rsid w:val="0016753E"/>
    <w:rsid w:val="00171F3B"/>
    <w:rsid w:val="00175377"/>
    <w:rsid w:val="00177E62"/>
    <w:rsid w:val="00184CF9"/>
    <w:rsid w:val="001873CD"/>
    <w:rsid w:val="001909DA"/>
    <w:rsid w:val="00191A47"/>
    <w:rsid w:val="00196868"/>
    <w:rsid w:val="001A6FE6"/>
    <w:rsid w:val="001B1487"/>
    <w:rsid w:val="001B69FB"/>
    <w:rsid w:val="001C0266"/>
    <w:rsid w:val="001C0DB6"/>
    <w:rsid w:val="001C1528"/>
    <w:rsid w:val="001C3882"/>
    <w:rsid w:val="001D34DA"/>
    <w:rsid w:val="001D4906"/>
    <w:rsid w:val="001F071C"/>
    <w:rsid w:val="001F1337"/>
    <w:rsid w:val="001F504D"/>
    <w:rsid w:val="001F62C7"/>
    <w:rsid w:val="00204002"/>
    <w:rsid w:val="00204928"/>
    <w:rsid w:val="00205539"/>
    <w:rsid w:val="00205A3B"/>
    <w:rsid w:val="00221D0E"/>
    <w:rsid w:val="00222AE0"/>
    <w:rsid w:val="00223B75"/>
    <w:rsid w:val="0022428B"/>
    <w:rsid w:val="0022472B"/>
    <w:rsid w:val="002268A6"/>
    <w:rsid w:val="0023257E"/>
    <w:rsid w:val="0024011F"/>
    <w:rsid w:val="00243731"/>
    <w:rsid w:val="00245F1C"/>
    <w:rsid w:val="00255DAD"/>
    <w:rsid w:val="00256C52"/>
    <w:rsid w:val="002645B9"/>
    <w:rsid w:val="00265049"/>
    <w:rsid w:val="00270EFB"/>
    <w:rsid w:val="00271AE8"/>
    <w:rsid w:val="002742A9"/>
    <w:rsid w:val="002803CC"/>
    <w:rsid w:val="002806A8"/>
    <w:rsid w:val="00281130"/>
    <w:rsid w:val="00286414"/>
    <w:rsid w:val="00291F09"/>
    <w:rsid w:val="002954F3"/>
    <w:rsid w:val="0029568A"/>
    <w:rsid w:val="002A0A35"/>
    <w:rsid w:val="002A1179"/>
    <w:rsid w:val="002A4918"/>
    <w:rsid w:val="002A677D"/>
    <w:rsid w:val="002A6AB5"/>
    <w:rsid w:val="002B3AE8"/>
    <w:rsid w:val="002B75EC"/>
    <w:rsid w:val="002C110C"/>
    <w:rsid w:val="002C4842"/>
    <w:rsid w:val="002D4671"/>
    <w:rsid w:val="002E208A"/>
    <w:rsid w:val="002E40B6"/>
    <w:rsid w:val="002E71FE"/>
    <w:rsid w:val="002E76A0"/>
    <w:rsid w:val="003024E3"/>
    <w:rsid w:val="00312B2C"/>
    <w:rsid w:val="003238E2"/>
    <w:rsid w:val="003254F7"/>
    <w:rsid w:val="00327927"/>
    <w:rsid w:val="00330767"/>
    <w:rsid w:val="00330BB9"/>
    <w:rsid w:val="00332034"/>
    <w:rsid w:val="00333561"/>
    <w:rsid w:val="00333F57"/>
    <w:rsid w:val="00335AAC"/>
    <w:rsid w:val="00337E44"/>
    <w:rsid w:val="00341B6C"/>
    <w:rsid w:val="003429DB"/>
    <w:rsid w:val="00345360"/>
    <w:rsid w:val="0034546E"/>
    <w:rsid w:val="00353C2D"/>
    <w:rsid w:val="0036389A"/>
    <w:rsid w:val="0036390D"/>
    <w:rsid w:val="00365154"/>
    <w:rsid w:val="00365F49"/>
    <w:rsid w:val="00366242"/>
    <w:rsid w:val="00366A04"/>
    <w:rsid w:val="00371440"/>
    <w:rsid w:val="00371486"/>
    <w:rsid w:val="003773A2"/>
    <w:rsid w:val="003802EB"/>
    <w:rsid w:val="00380EAA"/>
    <w:rsid w:val="00386A2D"/>
    <w:rsid w:val="00393857"/>
    <w:rsid w:val="0039499A"/>
    <w:rsid w:val="003A451F"/>
    <w:rsid w:val="003A6AEF"/>
    <w:rsid w:val="003B4504"/>
    <w:rsid w:val="003B4811"/>
    <w:rsid w:val="003B57C6"/>
    <w:rsid w:val="003C6C06"/>
    <w:rsid w:val="003C7440"/>
    <w:rsid w:val="003D1233"/>
    <w:rsid w:val="003D1C4C"/>
    <w:rsid w:val="003D5815"/>
    <w:rsid w:val="003E2FA2"/>
    <w:rsid w:val="003E66D2"/>
    <w:rsid w:val="003E6CCA"/>
    <w:rsid w:val="003F65AA"/>
    <w:rsid w:val="00401BC0"/>
    <w:rsid w:val="00403896"/>
    <w:rsid w:val="00403B73"/>
    <w:rsid w:val="004120CF"/>
    <w:rsid w:val="0041753F"/>
    <w:rsid w:val="00417581"/>
    <w:rsid w:val="00417D53"/>
    <w:rsid w:val="004216C0"/>
    <w:rsid w:val="004364F4"/>
    <w:rsid w:val="0044126B"/>
    <w:rsid w:val="00443642"/>
    <w:rsid w:val="00443CEC"/>
    <w:rsid w:val="00444933"/>
    <w:rsid w:val="00445813"/>
    <w:rsid w:val="00454760"/>
    <w:rsid w:val="0045533B"/>
    <w:rsid w:val="0045539A"/>
    <w:rsid w:val="004614FA"/>
    <w:rsid w:val="00464FE4"/>
    <w:rsid w:val="00465265"/>
    <w:rsid w:val="004654D4"/>
    <w:rsid w:val="0046653F"/>
    <w:rsid w:val="00473963"/>
    <w:rsid w:val="00476FB5"/>
    <w:rsid w:val="00481510"/>
    <w:rsid w:val="004817A2"/>
    <w:rsid w:val="00485624"/>
    <w:rsid w:val="00490BB8"/>
    <w:rsid w:val="0049129B"/>
    <w:rsid w:val="00493D72"/>
    <w:rsid w:val="00495461"/>
    <w:rsid w:val="00496340"/>
    <w:rsid w:val="004A28E1"/>
    <w:rsid w:val="004A6DB7"/>
    <w:rsid w:val="004A6F4D"/>
    <w:rsid w:val="004B0807"/>
    <w:rsid w:val="004B1A6A"/>
    <w:rsid w:val="004B4950"/>
    <w:rsid w:val="004B68E5"/>
    <w:rsid w:val="004C042A"/>
    <w:rsid w:val="004C45F4"/>
    <w:rsid w:val="004D57C8"/>
    <w:rsid w:val="004E0F63"/>
    <w:rsid w:val="004E69F3"/>
    <w:rsid w:val="004F2C29"/>
    <w:rsid w:val="004F733A"/>
    <w:rsid w:val="00504021"/>
    <w:rsid w:val="00507DA2"/>
    <w:rsid w:val="00510779"/>
    <w:rsid w:val="00512F2D"/>
    <w:rsid w:val="00514B6E"/>
    <w:rsid w:val="005161C3"/>
    <w:rsid w:val="005254D7"/>
    <w:rsid w:val="005275A7"/>
    <w:rsid w:val="005276ED"/>
    <w:rsid w:val="00535CFF"/>
    <w:rsid w:val="00536B59"/>
    <w:rsid w:val="0054026A"/>
    <w:rsid w:val="00541096"/>
    <w:rsid w:val="005425C4"/>
    <w:rsid w:val="00551A73"/>
    <w:rsid w:val="005560C6"/>
    <w:rsid w:val="00557395"/>
    <w:rsid w:val="00557BB2"/>
    <w:rsid w:val="00560CA0"/>
    <w:rsid w:val="005613B2"/>
    <w:rsid w:val="00570148"/>
    <w:rsid w:val="00571230"/>
    <w:rsid w:val="00573B09"/>
    <w:rsid w:val="00576514"/>
    <w:rsid w:val="00580B98"/>
    <w:rsid w:val="0058189B"/>
    <w:rsid w:val="00583F6E"/>
    <w:rsid w:val="0058602B"/>
    <w:rsid w:val="005862CB"/>
    <w:rsid w:val="00593D7E"/>
    <w:rsid w:val="00594071"/>
    <w:rsid w:val="005A01F5"/>
    <w:rsid w:val="005A5F14"/>
    <w:rsid w:val="005A7BCB"/>
    <w:rsid w:val="005B47F8"/>
    <w:rsid w:val="005B5ADA"/>
    <w:rsid w:val="005B6B88"/>
    <w:rsid w:val="005C136F"/>
    <w:rsid w:val="005C17C1"/>
    <w:rsid w:val="005C3905"/>
    <w:rsid w:val="005C5254"/>
    <w:rsid w:val="005C6A7A"/>
    <w:rsid w:val="005D011D"/>
    <w:rsid w:val="005D41CB"/>
    <w:rsid w:val="005D5760"/>
    <w:rsid w:val="005E667E"/>
    <w:rsid w:val="005F105F"/>
    <w:rsid w:val="005F1BAA"/>
    <w:rsid w:val="005F1F85"/>
    <w:rsid w:val="005F39F3"/>
    <w:rsid w:val="005F6B77"/>
    <w:rsid w:val="00600415"/>
    <w:rsid w:val="00606EA0"/>
    <w:rsid w:val="0060784B"/>
    <w:rsid w:val="00611994"/>
    <w:rsid w:val="00611A10"/>
    <w:rsid w:val="0061372D"/>
    <w:rsid w:val="006141A9"/>
    <w:rsid w:val="00621EBB"/>
    <w:rsid w:val="006220C1"/>
    <w:rsid w:val="006227C9"/>
    <w:rsid w:val="0062380C"/>
    <w:rsid w:val="00623942"/>
    <w:rsid w:val="00623DB3"/>
    <w:rsid w:val="006249E8"/>
    <w:rsid w:val="00625322"/>
    <w:rsid w:val="00627F46"/>
    <w:rsid w:val="006317C0"/>
    <w:rsid w:val="00632AC0"/>
    <w:rsid w:val="0063316D"/>
    <w:rsid w:val="006358A7"/>
    <w:rsid w:val="00641436"/>
    <w:rsid w:val="0064295B"/>
    <w:rsid w:val="006430D3"/>
    <w:rsid w:val="006653E8"/>
    <w:rsid w:val="006708AE"/>
    <w:rsid w:val="00681E05"/>
    <w:rsid w:val="00694BAD"/>
    <w:rsid w:val="00695347"/>
    <w:rsid w:val="006977EF"/>
    <w:rsid w:val="006A15CF"/>
    <w:rsid w:val="006A6FE8"/>
    <w:rsid w:val="006B1684"/>
    <w:rsid w:val="006B6975"/>
    <w:rsid w:val="006C3DA1"/>
    <w:rsid w:val="006D2520"/>
    <w:rsid w:val="006F16C9"/>
    <w:rsid w:val="006F2634"/>
    <w:rsid w:val="006F5AF8"/>
    <w:rsid w:val="00700404"/>
    <w:rsid w:val="00712D10"/>
    <w:rsid w:val="00717EAF"/>
    <w:rsid w:val="0072547E"/>
    <w:rsid w:val="0072698E"/>
    <w:rsid w:val="00726B57"/>
    <w:rsid w:val="007349BB"/>
    <w:rsid w:val="00735627"/>
    <w:rsid w:val="00735EA4"/>
    <w:rsid w:val="007365D5"/>
    <w:rsid w:val="00745491"/>
    <w:rsid w:val="00746D8F"/>
    <w:rsid w:val="00747DA7"/>
    <w:rsid w:val="00750DDA"/>
    <w:rsid w:val="007547A1"/>
    <w:rsid w:val="00756177"/>
    <w:rsid w:val="0076264F"/>
    <w:rsid w:val="00763431"/>
    <w:rsid w:val="00764DD6"/>
    <w:rsid w:val="00767989"/>
    <w:rsid w:val="007723B9"/>
    <w:rsid w:val="00782F42"/>
    <w:rsid w:val="00792240"/>
    <w:rsid w:val="00794187"/>
    <w:rsid w:val="00797FB3"/>
    <w:rsid w:val="007A2B49"/>
    <w:rsid w:val="007A3DBC"/>
    <w:rsid w:val="007A49BD"/>
    <w:rsid w:val="007B45A5"/>
    <w:rsid w:val="007B6C8A"/>
    <w:rsid w:val="007C34DC"/>
    <w:rsid w:val="007C366B"/>
    <w:rsid w:val="007C3B90"/>
    <w:rsid w:val="007C49C7"/>
    <w:rsid w:val="007C4B67"/>
    <w:rsid w:val="007C786B"/>
    <w:rsid w:val="007C7B1B"/>
    <w:rsid w:val="007D617A"/>
    <w:rsid w:val="007D7077"/>
    <w:rsid w:val="007D72ED"/>
    <w:rsid w:val="007E2393"/>
    <w:rsid w:val="007E57FF"/>
    <w:rsid w:val="007F6A8C"/>
    <w:rsid w:val="007F6BEC"/>
    <w:rsid w:val="00801CB4"/>
    <w:rsid w:val="008024B3"/>
    <w:rsid w:val="00802761"/>
    <w:rsid w:val="00802E1D"/>
    <w:rsid w:val="00805FC4"/>
    <w:rsid w:val="00810D83"/>
    <w:rsid w:val="00816D49"/>
    <w:rsid w:val="00823025"/>
    <w:rsid w:val="0082570C"/>
    <w:rsid w:val="008318EE"/>
    <w:rsid w:val="00836874"/>
    <w:rsid w:val="00840F8E"/>
    <w:rsid w:val="008479DB"/>
    <w:rsid w:val="008506BC"/>
    <w:rsid w:val="008518F0"/>
    <w:rsid w:val="008520F6"/>
    <w:rsid w:val="0085245C"/>
    <w:rsid w:val="0085468D"/>
    <w:rsid w:val="00861753"/>
    <w:rsid w:val="00871251"/>
    <w:rsid w:val="00871C18"/>
    <w:rsid w:val="00871C4D"/>
    <w:rsid w:val="00877DAB"/>
    <w:rsid w:val="00880F6F"/>
    <w:rsid w:val="0088139B"/>
    <w:rsid w:val="00881C0D"/>
    <w:rsid w:val="008879EC"/>
    <w:rsid w:val="00890D1C"/>
    <w:rsid w:val="00890D76"/>
    <w:rsid w:val="008960FD"/>
    <w:rsid w:val="00897A3F"/>
    <w:rsid w:val="008A0174"/>
    <w:rsid w:val="008A1D09"/>
    <w:rsid w:val="008A732A"/>
    <w:rsid w:val="008B1666"/>
    <w:rsid w:val="008B6482"/>
    <w:rsid w:val="008C5EC0"/>
    <w:rsid w:val="008D393A"/>
    <w:rsid w:val="008D3F7C"/>
    <w:rsid w:val="008D63DC"/>
    <w:rsid w:val="008E08C3"/>
    <w:rsid w:val="008E2108"/>
    <w:rsid w:val="008E3656"/>
    <w:rsid w:val="008E3B5B"/>
    <w:rsid w:val="008F1E25"/>
    <w:rsid w:val="008F4B56"/>
    <w:rsid w:val="008F712A"/>
    <w:rsid w:val="009033A8"/>
    <w:rsid w:val="009035F1"/>
    <w:rsid w:val="00917A23"/>
    <w:rsid w:val="00917B28"/>
    <w:rsid w:val="0092130F"/>
    <w:rsid w:val="0092249E"/>
    <w:rsid w:val="00926C3E"/>
    <w:rsid w:val="00934EEC"/>
    <w:rsid w:val="00935103"/>
    <w:rsid w:val="009436B3"/>
    <w:rsid w:val="00944022"/>
    <w:rsid w:val="009448CC"/>
    <w:rsid w:val="00947B85"/>
    <w:rsid w:val="00947C90"/>
    <w:rsid w:val="00950DA2"/>
    <w:rsid w:val="00954531"/>
    <w:rsid w:val="009558A5"/>
    <w:rsid w:val="009573BB"/>
    <w:rsid w:val="00964B96"/>
    <w:rsid w:val="00970143"/>
    <w:rsid w:val="00970DE2"/>
    <w:rsid w:val="0097613A"/>
    <w:rsid w:val="00977FD9"/>
    <w:rsid w:val="009813BA"/>
    <w:rsid w:val="00983A21"/>
    <w:rsid w:val="009853E2"/>
    <w:rsid w:val="009943C4"/>
    <w:rsid w:val="00996E0A"/>
    <w:rsid w:val="00996FA7"/>
    <w:rsid w:val="00997099"/>
    <w:rsid w:val="009A3578"/>
    <w:rsid w:val="009A5E6A"/>
    <w:rsid w:val="009A6026"/>
    <w:rsid w:val="009B0427"/>
    <w:rsid w:val="009B0F8F"/>
    <w:rsid w:val="009B6731"/>
    <w:rsid w:val="009C31B3"/>
    <w:rsid w:val="009C348D"/>
    <w:rsid w:val="009C37C0"/>
    <w:rsid w:val="009C40BD"/>
    <w:rsid w:val="009D074C"/>
    <w:rsid w:val="009D0794"/>
    <w:rsid w:val="009D0F8E"/>
    <w:rsid w:val="009D1E3B"/>
    <w:rsid w:val="009D4539"/>
    <w:rsid w:val="009D60DD"/>
    <w:rsid w:val="009D6EE6"/>
    <w:rsid w:val="009D79DE"/>
    <w:rsid w:val="009E0617"/>
    <w:rsid w:val="009E07B1"/>
    <w:rsid w:val="009E7A90"/>
    <w:rsid w:val="00A068E1"/>
    <w:rsid w:val="00A10000"/>
    <w:rsid w:val="00A114E4"/>
    <w:rsid w:val="00A12CFD"/>
    <w:rsid w:val="00A179C8"/>
    <w:rsid w:val="00A2000F"/>
    <w:rsid w:val="00A22FD9"/>
    <w:rsid w:val="00A245B3"/>
    <w:rsid w:val="00A304FC"/>
    <w:rsid w:val="00A327BC"/>
    <w:rsid w:val="00A34FB3"/>
    <w:rsid w:val="00A3522F"/>
    <w:rsid w:val="00A365CE"/>
    <w:rsid w:val="00A36F69"/>
    <w:rsid w:val="00A40B47"/>
    <w:rsid w:val="00A4309D"/>
    <w:rsid w:val="00A51F35"/>
    <w:rsid w:val="00A53A37"/>
    <w:rsid w:val="00A56143"/>
    <w:rsid w:val="00A60310"/>
    <w:rsid w:val="00A63357"/>
    <w:rsid w:val="00A67890"/>
    <w:rsid w:val="00A72D66"/>
    <w:rsid w:val="00A73DEB"/>
    <w:rsid w:val="00A7587E"/>
    <w:rsid w:val="00A8187B"/>
    <w:rsid w:val="00A849E2"/>
    <w:rsid w:val="00A85021"/>
    <w:rsid w:val="00A85FFC"/>
    <w:rsid w:val="00A91240"/>
    <w:rsid w:val="00A92AF3"/>
    <w:rsid w:val="00A93B94"/>
    <w:rsid w:val="00A93E49"/>
    <w:rsid w:val="00A9520F"/>
    <w:rsid w:val="00A960B4"/>
    <w:rsid w:val="00A97ECF"/>
    <w:rsid w:val="00AA158F"/>
    <w:rsid w:val="00AA4889"/>
    <w:rsid w:val="00AA4939"/>
    <w:rsid w:val="00AA5190"/>
    <w:rsid w:val="00AA5C81"/>
    <w:rsid w:val="00AA733B"/>
    <w:rsid w:val="00AB1034"/>
    <w:rsid w:val="00AB1AE0"/>
    <w:rsid w:val="00AB5DD8"/>
    <w:rsid w:val="00AB5E06"/>
    <w:rsid w:val="00AB6A45"/>
    <w:rsid w:val="00AB6C46"/>
    <w:rsid w:val="00AC4840"/>
    <w:rsid w:val="00AC6E64"/>
    <w:rsid w:val="00AD423C"/>
    <w:rsid w:val="00AD71EF"/>
    <w:rsid w:val="00AE2C3F"/>
    <w:rsid w:val="00AF577C"/>
    <w:rsid w:val="00B04880"/>
    <w:rsid w:val="00B054D1"/>
    <w:rsid w:val="00B0552D"/>
    <w:rsid w:val="00B055EA"/>
    <w:rsid w:val="00B05659"/>
    <w:rsid w:val="00B062EA"/>
    <w:rsid w:val="00B06671"/>
    <w:rsid w:val="00B12B57"/>
    <w:rsid w:val="00B16849"/>
    <w:rsid w:val="00B2609F"/>
    <w:rsid w:val="00B27B7E"/>
    <w:rsid w:val="00B32541"/>
    <w:rsid w:val="00B32C21"/>
    <w:rsid w:val="00B3325D"/>
    <w:rsid w:val="00B435F3"/>
    <w:rsid w:val="00B442D5"/>
    <w:rsid w:val="00B465F8"/>
    <w:rsid w:val="00B55BD6"/>
    <w:rsid w:val="00B567AC"/>
    <w:rsid w:val="00B57D20"/>
    <w:rsid w:val="00B64221"/>
    <w:rsid w:val="00B66166"/>
    <w:rsid w:val="00B70661"/>
    <w:rsid w:val="00B71B1F"/>
    <w:rsid w:val="00B75311"/>
    <w:rsid w:val="00B7755E"/>
    <w:rsid w:val="00B82DE9"/>
    <w:rsid w:val="00B87A8D"/>
    <w:rsid w:val="00B90D95"/>
    <w:rsid w:val="00B925E0"/>
    <w:rsid w:val="00BA150C"/>
    <w:rsid w:val="00BA226A"/>
    <w:rsid w:val="00BA4E6E"/>
    <w:rsid w:val="00BA510F"/>
    <w:rsid w:val="00BA6CC7"/>
    <w:rsid w:val="00BA6CF2"/>
    <w:rsid w:val="00BB1393"/>
    <w:rsid w:val="00BB4B26"/>
    <w:rsid w:val="00BC665D"/>
    <w:rsid w:val="00BD3DD5"/>
    <w:rsid w:val="00BD3F77"/>
    <w:rsid w:val="00BE1795"/>
    <w:rsid w:val="00BE17E4"/>
    <w:rsid w:val="00BE1BA7"/>
    <w:rsid w:val="00BE2B9C"/>
    <w:rsid w:val="00BE3658"/>
    <w:rsid w:val="00BE388E"/>
    <w:rsid w:val="00BE7573"/>
    <w:rsid w:val="00BF043D"/>
    <w:rsid w:val="00BF2B99"/>
    <w:rsid w:val="00BF7B39"/>
    <w:rsid w:val="00C00C28"/>
    <w:rsid w:val="00C055CA"/>
    <w:rsid w:val="00C06282"/>
    <w:rsid w:val="00C062D6"/>
    <w:rsid w:val="00C13536"/>
    <w:rsid w:val="00C3198C"/>
    <w:rsid w:val="00C32B82"/>
    <w:rsid w:val="00C33555"/>
    <w:rsid w:val="00C34242"/>
    <w:rsid w:val="00C34CF7"/>
    <w:rsid w:val="00C36290"/>
    <w:rsid w:val="00C36C82"/>
    <w:rsid w:val="00C52561"/>
    <w:rsid w:val="00C55459"/>
    <w:rsid w:val="00C579F3"/>
    <w:rsid w:val="00C608FC"/>
    <w:rsid w:val="00C63152"/>
    <w:rsid w:val="00C634C6"/>
    <w:rsid w:val="00C669EF"/>
    <w:rsid w:val="00C744E0"/>
    <w:rsid w:val="00C74DB4"/>
    <w:rsid w:val="00C7617D"/>
    <w:rsid w:val="00C77084"/>
    <w:rsid w:val="00C8075F"/>
    <w:rsid w:val="00C81DC4"/>
    <w:rsid w:val="00C824F3"/>
    <w:rsid w:val="00C8633B"/>
    <w:rsid w:val="00C923DA"/>
    <w:rsid w:val="00C97B79"/>
    <w:rsid w:val="00C97CE3"/>
    <w:rsid w:val="00CA313D"/>
    <w:rsid w:val="00CA4892"/>
    <w:rsid w:val="00CA555C"/>
    <w:rsid w:val="00CB04B6"/>
    <w:rsid w:val="00CB1A6C"/>
    <w:rsid w:val="00CC526D"/>
    <w:rsid w:val="00CD30EB"/>
    <w:rsid w:val="00CD32EF"/>
    <w:rsid w:val="00CD3FEE"/>
    <w:rsid w:val="00CD5861"/>
    <w:rsid w:val="00CE12D1"/>
    <w:rsid w:val="00CE153C"/>
    <w:rsid w:val="00CE166A"/>
    <w:rsid w:val="00CE26E1"/>
    <w:rsid w:val="00CE3404"/>
    <w:rsid w:val="00CE4FFB"/>
    <w:rsid w:val="00CE54F0"/>
    <w:rsid w:val="00CE553B"/>
    <w:rsid w:val="00CE5BAC"/>
    <w:rsid w:val="00CE71D8"/>
    <w:rsid w:val="00CF12A4"/>
    <w:rsid w:val="00D00D11"/>
    <w:rsid w:val="00D10C0E"/>
    <w:rsid w:val="00D11798"/>
    <w:rsid w:val="00D12A1F"/>
    <w:rsid w:val="00D26CED"/>
    <w:rsid w:val="00D30E95"/>
    <w:rsid w:val="00D33F11"/>
    <w:rsid w:val="00D478E6"/>
    <w:rsid w:val="00D5192C"/>
    <w:rsid w:val="00D5218F"/>
    <w:rsid w:val="00D53738"/>
    <w:rsid w:val="00D55DAA"/>
    <w:rsid w:val="00D578E5"/>
    <w:rsid w:val="00D57C4E"/>
    <w:rsid w:val="00D64354"/>
    <w:rsid w:val="00D65520"/>
    <w:rsid w:val="00D90E24"/>
    <w:rsid w:val="00D91935"/>
    <w:rsid w:val="00D92565"/>
    <w:rsid w:val="00D9277B"/>
    <w:rsid w:val="00D95F53"/>
    <w:rsid w:val="00DA4814"/>
    <w:rsid w:val="00DA50AB"/>
    <w:rsid w:val="00DC071E"/>
    <w:rsid w:val="00DC3BC5"/>
    <w:rsid w:val="00DC63F0"/>
    <w:rsid w:val="00DD2500"/>
    <w:rsid w:val="00DD2BA6"/>
    <w:rsid w:val="00DD4368"/>
    <w:rsid w:val="00DD5E59"/>
    <w:rsid w:val="00DD7248"/>
    <w:rsid w:val="00DE069B"/>
    <w:rsid w:val="00DE2085"/>
    <w:rsid w:val="00DE2D4A"/>
    <w:rsid w:val="00DE3204"/>
    <w:rsid w:val="00DE37D8"/>
    <w:rsid w:val="00DE6BC3"/>
    <w:rsid w:val="00DE6DA3"/>
    <w:rsid w:val="00DF04C3"/>
    <w:rsid w:val="00DF2F23"/>
    <w:rsid w:val="00DF53AC"/>
    <w:rsid w:val="00E0329C"/>
    <w:rsid w:val="00E03F66"/>
    <w:rsid w:val="00E04370"/>
    <w:rsid w:val="00E12DE3"/>
    <w:rsid w:val="00E12FB5"/>
    <w:rsid w:val="00E1475E"/>
    <w:rsid w:val="00E1644D"/>
    <w:rsid w:val="00E25950"/>
    <w:rsid w:val="00E322A8"/>
    <w:rsid w:val="00E332A0"/>
    <w:rsid w:val="00E36315"/>
    <w:rsid w:val="00E4691C"/>
    <w:rsid w:val="00E51111"/>
    <w:rsid w:val="00E54660"/>
    <w:rsid w:val="00E54722"/>
    <w:rsid w:val="00E5595D"/>
    <w:rsid w:val="00E56CE8"/>
    <w:rsid w:val="00E60D27"/>
    <w:rsid w:val="00E66F39"/>
    <w:rsid w:val="00E7682A"/>
    <w:rsid w:val="00E83A8D"/>
    <w:rsid w:val="00E86422"/>
    <w:rsid w:val="00E904DF"/>
    <w:rsid w:val="00E90AE4"/>
    <w:rsid w:val="00EA00B1"/>
    <w:rsid w:val="00EA0B23"/>
    <w:rsid w:val="00EC1E58"/>
    <w:rsid w:val="00EC1FD6"/>
    <w:rsid w:val="00EC32EC"/>
    <w:rsid w:val="00EC4CF5"/>
    <w:rsid w:val="00ED7525"/>
    <w:rsid w:val="00EE124D"/>
    <w:rsid w:val="00EE5A36"/>
    <w:rsid w:val="00EF33FA"/>
    <w:rsid w:val="00EF55DF"/>
    <w:rsid w:val="00F063C2"/>
    <w:rsid w:val="00F105AB"/>
    <w:rsid w:val="00F1305B"/>
    <w:rsid w:val="00F14C9D"/>
    <w:rsid w:val="00F16013"/>
    <w:rsid w:val="00F1737B"/>
    <w:rsid w:val="00F17384"/>
    <w:rsid w:val="00F1794B"/>
    <w:rsid w:val="00F21B4A"/>
    <w:rsid w:val="00F24739"/>
    <w:rsid w:val="00F33B64"/>
    <w:rsid w:val="00F36BEA"/>
    <w:rsid w:val="00F370FA"/>
    <w:rsid w:val="00F50A94"/>
    <w:rsid w:val="00F52D97"/>
    <w:rsid w:val="00F53530"/>
    <w:rsid w:val="00F56CE9"/>
    <w:rsid w:val="00F62CDD"/>
    <w:rsid w:val="00F63338"/>
    <w:rsid w:val="00F639CE"/>
    <w:rsid w:val="00F64D41"/>
    <w:rsid w:val="00F64DD8"/>
    <w:rsid w:val="00F64EE3"/>
    <w:rsid w:val="00F71BA4"/>
    <w:rsid w:val="00F76A4F"/>
    <w:rsid w:val="00F8100B"/>
    <w:rsid w:val="00F81AB0"/>
    <w:rsid w:val="00F83440"/>
    <w:rsid w:val="00F83734"/>
    <w:rsid w:val="00F850D3"/>
    <w:rsid w:val="00F85CC4"/>
    <w:rsid w:val="00FA0DDA"/>
    <w:rsid w:val="00FA2BE1"/>
    <w:rsid w:val="00FA5553"/>
    <w:rsid w:val="00FB441B"/>
    <w:rsid w:val="00FB52E4"/>
    <w:rsid w:val="00FB58D0"/>
    <w:rsid w:val="00FD3173"/>
    <w:rsid w:val="00FD634C"/>
    <w:rsid w:val="00FD67CB"/>
    <w:rsid w:val="00FE05B2"/>
    <w:rsid w:val="00FE4BC7"/>
    <w:rsid w:val="00FF2666"/>
    <w:rsid w:val="00FF4EF4"/>
    <w:rsid w:val="00FF5C64"/>
    <w:rsid w:val="00FF6147"/>
    <w:rsid w:val="01EDA445"/>
    <w:rsid w:val="0217B2FA"/>
    <w:rsid w:val="0937908B"/>
    <w:rsid w:val="0C33E60D"/>
    <w:rsid w:val="0FE6491B"/>
    <w:rsid w:val="10C6BFD0"/>
    <w:rsid w:val="10DA2D6D"/>
    <w:rsid w:val="14CE483A"/>
    <w:rsid w:val="15D467E5"/>
    <w:rsid w:val="195CF1EB"/>
    <w:rsid w:val="1AAEDDA5"/>
    <w:rsid w:val="1AE060CD"/>
    <w:rsid w:val="1B3C9D92"/>
    <w:rsid w:val="1BDECBCD"/>
    <w:rsid w:val="1CB215F2"/>
    <w:rsid w:val="1F8F20DE"/>
    <w:rsid w:val="20C07987"/>
    <w:rsid w:val="21F804F3"/>
    <w:rsid w:val="2258931A"/>
    <w:rsid w:val="25336FD7"/>
    <w:rsid w:val="2782891A"/>
    <w:rsid w:val="2E8FE3CC"/>
    <w:rsid w:val="32DE02D3"/>
    <w:rsid w:val="34264931"/>
    <w:rsid w:val="3736F7FC"/>
    <w:rsid w:val="39B8C666"/>
    <w:rsid w:val="3C80DED4"/>
    <w:rsid w:val="3DD02F92"/>
    <w:rsid w:val="3FCABECB"/>
    <w:rsid w:val="4154B5BF"/>
    <w:rsid w:val="44195F09"/>
    <w:rsid w:val="46E99FCF"/>
    <w:rsid w:val="47028A7B"/>
    <w:rsid w:val="49C5CA9A"/>
    <w:rsid w:val="4B9B1900"/>
    <w:rsid w:val="5450C4BA"/>
    <w:rsid w:val="5572EE67"/>
    <w:rsid w:val="564D6BC0"/>
    <w:rsid w:val="5767D246"/>
    <w:rsid w:val="5B001B30"/>
    <w:rsid w:val="5B2981C0"/>
    <w:rsid w:val="5CF424A2"/>
    <w:rsid w:val="5E1E3AA5"/>
    <w:rsid w:val="5E88A6A8"/>
    <w:rsid w:val="5E99EC9E"/>
    <w:rsid w:val="5F0A3CE1"/>
    <w:rsid w:val="6095ADAA"/>
    <w:rsid w:val="618E0E46"/>
    <w:rsid w:val="61D08B00"/>
    <w:rsid w:val="62E386F6"/>
    <w:rsid w:val="6AEE99D9"/>
    <w:rsid w:val="717879D7"/>
    <w:rsid w:val="741E223E"/>
    <w:rsid w:val="765474B1"/>
    <w:rsid w:val="76A3E421"/>
    <w:rsid w:val="77018A98"/>
    <w:rsid w:val="786F0485"/>
    <w:rsid w:val="7C91A175"/>
    <w:rsid w:val="7D6E4855"/>
    <w:rsid w:val="7F91811A"/>
    <w:rsid w:val="7FE48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C9C0B1B7-2ACF-4879-8FBB-8E6E5836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 w:type="character" w:customStyle="1" w:styleId="normaltextrun">
    <w:name w:val="normaltextrun"/>
    <w:basedOn w:val="DefaultParagraphFont"/>
    <w:rsid w:val="007365D5"/>
  </w:style>
  <w:style w:type="character" w:customStyle="1" w:styleId="eop">
    <w:name w:val="eop"/>
    <w:basedOn w:val="DefaultParagraphFont"/>
    <w:rsid w:val="007365D5"/>
  </w:style>
  <w:style w:type="character" w:styleId="Mention">
    <w:name w:val="Mention"/>
    <w:basedOn w:val="DefaultParagraphFont"/>
    <w:uiPriority w:val="99"/>
    <w:unhideWhenUsed/>
    <w:rsid w:val="00897A3F"/>
    <w:rPr>
      <w:color w:val="2B579A"/>
      <w:shd w:val="clear" w:color="auto" w:fill="E1DFDD"/>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rsid w:val="00B055EA"/>
    <w:rPr>
      <w:rFonts w:ascii="Arial" w:hAnsi="Arial"/>
      <w:color w:val="595959"/>
    </w:rPr>
  </w:style>
  <w:style w:type="paragraph" w:customStyle="1" w:styleId="paragraph">
    <w:name w:val="paragraph"/>
    <w:basedOn w:val="Normal"/>
    <w:rsid w:val="00052DF3"/>
    <w:pPr>
      <w:spacing w:beforeAutospacing="1" w:after="160" w:afterAutospacing="1" w:line="259" w:lineRule="auto"/>
    </w:pPr>
    <w:rPr>
      <w:rFonts w:ascii="Times New Roman" w:eastAsia="Times New Roman" w:hAnsi="Times New Roman" w:cs="Times New Roman"/>
      <w:color w:val="auto"/>
      <w:kern w:val="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600378">
      <w:bodyDiv w:val="1"/>
      <w:marLeft w:val="0"/>
      <w:marRight w:val="0"/>
      <w:marTop w:val="0"/>
      <w:marBottom w:val="0"/>
      <w:divBdr>
        <w:top w:val="none" w:sz="0" w:space="0" w:color="auto"/>
        <w:left w:val="none" w:sz="0" w:space="0" w:color="auto"/>
        <w:bottom w:val="none" w:sz="0" w:space="0" w:color="auto"/>
        <w:right w:val="none" w:sz="0" w:space="0" w:color="auto"/>
      </w:divBdr>
    </w:div>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 w:id="15962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66efb7eaed45bb4047ee810cb5ea7002">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8fbea1ec056fc12853300f147acafb0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6ebd4db-6f78-4d9b-a8bd-dda683c55855">SSVJ533UJCM2-2088875932-48208</_dlc_DocId>
    <_dlc_DocIdUrl xmlns="36ebd4db-6f78-4d9b-a8bd-dda683c55855">
      <Url>https://ukri.sharepoint.com/sites/og_SP-Grants/_layouts/15/DocIdRedir.aspx?ID=SSVJ533UJCM2-2088875932-48208</Url>
      <Description>SSVJ533UJCM2-2088875932-48208</Description>
    </_dlc_DocIdUrl>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AD6CD-4B9E-4396-A5B7-BA7965ECAE76}">
  <ds:schemaRefs>
    <ds:schemaRef ds:uri="http://www.imanage.com/work/xmlschema"/>
  </ds:schemaRefs>
</ds:datastoreItem>
</file>

<file path=customXml/itemProps2.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3.xml><?xml version="1.0" encoding="utf-8"?>
<ds:datastoreItem xmlns:ds="http://schemas.openxmlformats.org/officeDocument/2006/customXml" ds:itemID="{D6DC9952-5A9F-46D3-970C-674CCA5FA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E25C5-BD44-4E2A-939E-DD4DE970574E}">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4069d3dd-aad9-4e38-b1c0-16c2c423882e"/>
    <ds:schemaRef ds:uri="http://schemas.microsoft.com/office/infopath/2007/PartnerControls"/>
    <ds:schemaRef ds:uri="36ebd4db-6f78-4d9b-a8bd-dda683c55855"/>
    <ds:schemaRef ds:uri="http://schemas.openxmlformats.org/package/2006/metadata/core-properties"/>
    <ds:schemaRef ds:uri="2e24dfb7-a69e-40eb-b94f-44b9ca9c25ed"/>
    <ds:schemaRef ds:uri="http://www.w3.org/XML/1998/namespace"/>
  </ds:schemaRefs>
</ds:datastoreItem>
</file>

<file path=customXml/itemProps5.xml><?xml version="1.0" encoding="utf-8"?>
<ds:datastoreItem xmlns:ds="http://schemas.openxmlformats.org/officeDocument/2006/customXml" ds:itemID="{C127F886-642F-48EA-9659-276CFD7868FB}">
  <ds:schemaRefs>
    <ds:schemaRef ds:uri="http://schemas.microsoft.com/sharepoint/events"/>
  </ds:schemaRefs>
</ds:datastoreItem>
</file>

<file path=customXml/itemProps6.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2822</Words>
  <Characters>16088</Characters>
  <Application>Microsoft Office Word</Application>
  <DocSecurity>0</DocSecurity>
  <Lines>134</Lines>
  <Paragraphs>37</Paragraphs>
  <ScaleCrop>false</ScaleCrop>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Kayleigh Gough - UKRI</cp:lastModifiedBy>
  <cp:revision>2</cp:revision>
  <dcterms:created xsi:type="dcterms:W3CDTF">2024-12-18T11:51:00Z</dcterms:created>
  <dcterms:modified xsi:type="dcterms:W3CDTF">2024-12-18T11:51:00Z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1bf33465-edd1-429b-bf88-24b7997acfff</vt:lpwstr>
  </property>
  <property fmtid="{D5CDD505-2E9C-101B-9397-08002B2CF9AE}" pid="5" name="SecurityClassification">
    <vt:lpwstr/>
  </property>
  <property fmtid="{D5CDD505-2E9C-101B-9397-08002B2CF9AE}" pid="6" name="lcf76f155ced4ddcb4097134ff3c332f">
    <vt:lpwstr/>
  </property>
  <property fmtid="{D5CDD505-2E9C-101B-9397-08002B2CF9AE}" pid="7" name="DocumentType">
    <vt:lpwstr/>
  </property>
  <property fmtid="{D5CDD505-2E9C-101B-9397-08002B2CF9AE}" pid="8" name="DocOriginBU">
    <vt:lpwstr/>
  </property>
  <property fmtid="{D5CDD505-2E9C-101B-9397-08002B2CF9AE}" pid="9" name="_dlc_policyId">
    <vt:lpwstr/>
  </property>
  <property fmtid="{D5CDD505-2E9C-101B-9397-08002B2CF9AE}" pid="10" name="ItemRetentionFormula">
    <vt:lpwstr/>
  </property>
  <property fmtid="{D5CDD505-2E9C-101B-9397-08002B2CF9AE}" pid="11" name="TaxCatchAll">
    <vt:lpwstr/>
  </property>
</Properties>
</file>