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06FB" w14:textId="127C7C2B" w:rsidR="008E7EE5" w:rsidRDefault="00934A83" w:rsidP="00085980">
      <w:pPr>
        <w:jc w:val="center"/>
        <w:rPr>
          <w:rFonts w:cstheme="minorHAnsi"/>
          <w:b/>
          <w:color w:val="000000" w:themeColor="text1"/>
          <w:sz w:val="24"/>
        </w:rPr>
      </w:pPr>
      <w:r>
        <w:rPr>
          <w:noProof/>
          <w:lang w:eastAsia="en-GB"/>
        </w:rPr>
        <w:drawing>
          <wp:inline distT="0" distB="0" distL="0" distR="0" wp14:anchorId="4F50E69E" wp14:editId="6E3A6EBD">
            <wp:extent cx="36480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14:paraId="66EF9C41" w14:textId="01EFB3DF" w:rsidR="00085980" w:rsidRPr="00322D59" w:rsidRDefault="004545A3" w:rsidP="00085980">
      <w:pPr>
        <w:jc w:val="center"/>
        <w:rPr>
          <w:rFonts w:cstheme="minorHAnsi"/>
          <w:b/>
          <w:color w:val="000000" w:themeColor="text1"/>
          <w:sz w:val="24"/>
        </w:rPr>
      </w:pPr>
      <w:r>
        <w:rPr>
          <w:rFonts w:cstheme="minorHAnsi"/>
          <w:b/>
          <w:color w:val="000000" w:themeColor="text1"/>
          <w:sz w:val="24"/>
        </w:rPr>
        <w:t xml:space="preserve">EPSRC - </w:t>
      </w:r>
      <w:r w:rsidR="00085980" w:rsidRPr="00322D59">
        <w:rPr>
          <w:rFonts w:cstheme="minorHAnsi"/>
          <w:b/>
          <w:color w:val="000000" w:themeColor="text1"/>
          <w:sz w:val="24"/>
        </w:rPr>
        <w:t>Equality Impact Assessment</w:t>
      </w:r>
    </w:p>
    <w:tbl>
      <w:tblPr>
        <w:tblStyle w:val="TableGrid"/>
        <w:tblW w:w="0" w:type="auto"/>
        <w:tblLook w:val="04A0" w:firstRow="1" w:lastRow="0" w:firstColumn="1" w:lastColumn="0" w:noHBand="0" w:noVBand="1"/>
      </w:tblPr>
      <w:tblGrid>
        <w:gridCol w:w="4108"/>
        <w:gridCol w:w="4908"/>
      </w:tblGrid>
      <w:tr w:rsidR="00085980" w:rsidRPr="00322D59" w14:paraId="5BD97CFE" w14:textId="77777777" w:rsidTr="2FE82F44">
        <w:tc>
          <w:tcPr>
            <w:tcW w:w="4219" w:type="dxa"/>
            <w:shd w:val="clear" w:color="auto" w:fill="C6D9F1" w:themeFill="text2" w:themeFillTint="33"/>
          </w:tcPr>
          <w:p w14:paraId="114A57FC" w14:textId="77777777" w:rsidR="00085980" w:rsidRPr="00322D59" w:rsidRDefault="00085980" w:rsidP="00B653E7">
            <w:pPr>
              <w:pStyle w:val="ListParagraph"/>
              <w:ind w:left="360"/>
              <w:rPr>
                <w:rFonts w:asciiTheme="minorHAnsi" w:hAnsiTheme="minorHAnsi" w:cstheme="minorHAnsi"/>
                <w:b/>
                <w:color w:val="000000" w:themeColor="text1"/>
              </w:rPr>
            </w:pPr>
            <w:r w:rsidRPr="00322D59">
              <w:rPr>
                <w:rFonts w:asciiTheme="minorHAnsi" w:hAnsiTheme="minorHAnsi" w:cstheme="minorHAnsi"/>
                <w:b/>
                <w:color w:val="000000" w:themeColor="text1"/>
              </w:rPr>
              <w:t>Question</w:t>
            </w:r>
          </w:p>
        </w:tc>
        <w:tc>
          <w:tcPr>
            <w:tcW w:w="5023" w:type="dxa"/>
            <w:shd w:val="clear" w:color="auto" w:fill="C6D9F1" w:themeFill="text2" w:themeFillTint="33"/>
          </w:tcPr>
          <w:p w14:paraId="6C1E2760" w14:textId="77777777" w:rsidR="00085980" w:rsidRPr="00322D59" w:rsidRDefault="00085980" w:rsidP="00B653E7">
            <w:pPr>
              <w:rPr>
                <w:rFonts w:cstheme="minorHAnsi"/>
                <w:b/>
                <w:color w:val="000000" w:themeColor="text1"/>
              </w:rPr>
            </w:pPr>
            <w:r>
              <w:rPr>
                <w:rFonts w:cstheme="minorHAnsi"/>
                <w:b/>
                <w:color w:val="000000" w:themeColor="text1"/>
              </w:rPr>
              <w:t>Response</w:t>
            </w:r>
          </w:p>
        </w:tc>
      </w:tr>
      <w:tr w:rsidR="00085980" w:rsidRPr="00322D59" w14:paraId="6DA7D918" w14:textId="77777777" w:rsidTr="2FE82F44">
        <w:trPr>
          <w:trHeight w:val="768"/>
        </w:trPr>
        <w:tc>
          <w:tcPr>
            <w:tcW w:w="4219" w:type="dxa"/>
            <w:shd w:val="clear" w:color="auto" w:fill="C6D9F1" w:themeFill="text2" w:themeFillTint="33"/>
          </w:tcPr>
          <w:p w14:paraId="3FC26F60" w14:textId="597829F2" w:rsidR="00085980" w:rsidRPr="00322D59" w:rsidRDefault="380DE285" w:rsidP="1CEA0EC1">
            <w:pPr>
              <w:pStyle w:val="ListParagraph"/>
              <w:numPr>
                <w:ilvl w:val="0"/>
                <w:numId w:val="5"/>
              </w:numPr>
              <w:rPr>
                <w:rFonts w:asciiTheme="minorHAnsi" w:hAnsiTheme="minorHAnsi"/>
                <w:b/>
                <w:bCs/>
                <w:color w:val="000000" w:themeColor="text1"/>
              </w:rPr>
            </w:pPr>
            <w:r w:rsidRPr="1CEA0EC1">
              <w:rPr>
                <w:rFonts w:asciiTheme="minorHAnsi" w:hAnsiTheme="minorHAnsi"/>
                <w:b/>
                <w:bCs/>
                <w:color w:val="000000" w:themeColor="text1"/>
              </w:rPr>
              <w:t xml:space="preserve">Name of </w:t>
            </w:r>
            <w:r w:rsidR="00085980" w:rsidRPr="1CEA0EC1">
              <w:rPr>
                <w:rFonts w:asciiTheme="minorHAnsi" w:hAnsiTheme="minorHAnsi"/>
                <w:b/>
                <w:bCs/>
                <w:color w:val="000000" w:themeColor="text1"/>
              </w:rPr>
              <w:t>funding activity being assessed</w:t>
            </w:r>
          </w:p>
        </w:tc>
        <w:tc>
          <w:tcPr>
            <w:tcW w:w="5023" w:type="dxa"/>
          </w:tcPr>
          <w:p w14:paraId="21379DA7" w14:textId="5A858B59" w:rsidR="00085980" w:rsidRPr="004545A3" w:rsidRDefault="00E96933" w:rsidP="00B653E7">
            <w:pPr>
              <w:rPr>
                <w:rFonts w:cstheme="minorHAnsi"/>
              </w:rPr>
            </w:pPr>
            <w:r>
              <w:rPr>
                <w:rFonts w:cstheme="minorHAnsi"/>
              </w:rPr>
              <w:t>Next Generation Manufacturing Call</w:t>
            </w:r>
          </w:p>
        </w:tc>
      </w:tr>
      <w:tr w:rsidR="00085980" w:rsidRPr="00322D59" w14:paraId="194B6BEA" w14:textId="77777777" w:rsidTr="2FE82F44">
        <w:tc>
          <w:tcPr>
            <w:tcW w:w="4219" w:type="dxa"/>
            <w:shd w:val="clear" w:color="auto" w:fill="C6D9F1" w:themeFill="text2" w:themeFillTint="33"/>
          </w:tcPr>
          <w:p w14:paraId="5B406E38" w14:textId="0C70230A" w:rsidR="00085980" w:rsidRPr="00322D59" w:rsidRDefault="00085980" w:rsidP="1CEA0EC1">
            <w:pPr>
              <w:pStyle w:val="ListParagraph"/>
              <w:numPr>
                <w:ilvl w:val="0"/>
                <w:numId w:val="5"/>
              </w:numPr>
              <w:rPr>
                <w:rFonts w:asciiTheme="minorHAnsi" w:hAnsiTheme="minorHAnsi"/>
                <w:b/>
                <w:bCs/>
                <w:color w:val="000000" w:themeColor="text1"/>
              </w:rPr>
            </w:pPr>
            <w:r w:rsidRPr="1CEA0EC1">
              <w:rPr>
                <w:rFonts w:asciiTheme="minorHAnsi" w:hAnsiTheme="minorHAnsi"/>
                <w:b/>
                <w:bCs/>
                <w:color w:val="000000" w:themeColor="text1"/>
              </w:rPr>
              <w:t xml:space="preserve">Summary of aims and objectives of the funding </w:t>
            </w:r>
            <w:proofErr w:type="gramStart"/>
            <w:r w:rsidRPr="1CEA0EC1">
              <w:rPr>
                <w:rFonts w:asciiTheme="minorHAnsi" w:hAnsiTheme="minorHAnsi"/>
                <w:b/>
                <w:bCs/>
                <w:color w:val="000000" w:themeColor="text1"/>
              </w:rPr>
              <w:t>activity</w:t>
            </w:r>
            <w:proofErr w:type="gramEnd"/>
          </w:p>
          <w:p w14:paraId="51D147F7"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64C29E9A" w14:textId="0A993EA9" w:rsidR="00085980" w:rsidRPr="004545A3" w:rsidRDefault="696B1E1D" w:rsidP="1CEA0EC1">
            <w:pPr>
              <w:rPr>
                <w:rFonts w:eastAsiaTheme="minorEastAsia"/>
                <w:lang w:val="en-US"/>
              </w:rPr>
            </w:pPr>
            <w:r w:rsidRPr="1CEA0EC1">
              <w:rPr>
                <w:rFonts w:eastAsiaTheme="minorEastAsia"/>
                <w:lang w:val="en-US"/>
              </w:rPr>
              <w:t>The focus of this call is to deliver the next generation of innovative and disruptive manufacturing technologies and methods to enable us to manufacture the products that we will need for a productive and sustainable future UK. These technologies will also allow us to make new products that cannot currently be manufactured at scale but will be needed for the UK to address future challenges, such as the transition to net zero. New and developed manufacturing technologies will prioritize resource efficiency, waste reduction and lower emissions, leading to a more sustainable manufacturing sector.</w:t>
            </w:r>
          </w:p>
        </w:tc>
      </w:tr>
      <w:tr w:rsidR="00085980" w:rsidRPr="00322D59" w14:paraId="217B598F" w14:textId="77777777" w:rsidTr="2FE82F44">
        <w:tc>
          <w:tcPr>
            <w:tcW w:w="4219" w:type="dxa"/>
            <w:shd w:val="clear" w:color="auto" w:fill="C6D9F1" w:themeFill="text2" w:themeFillTint="33"/>
          </w:tcPr>
          <w:p w14:paraId="735CEB7B" w14:textId="1EDC5EDB" w:rsidR="00085980" w:rsidRPr="004326A0" w:rsidRDefault="00085980" w:rsidP="1CEA0EC1">
            <w:pPr>
              <w:pStyle w:val="ListParagraph"/>
              <w:numPr>
                <w:ilvl w:val="0"/>
                <w:numId w:val="5"/>
              </w:numPr>
              <w:rPr>
                <w:rFonts w:asciiTheme="minorHAnsi" w:hAnsiTheme="minorHAnsi"/>
                <w:b/>
                <w:bCs/>
                <w:color w:val="000000" w:themeColor="text1"/>
              </w:rPr>
            </w:pPr>
            <w:r w:rsidRPr="1CEA0EC1">
              <w:rPr>
                <w:rFonts w:asciiTheme="minorHAnsi" w:hAnsiTheme="minorHAnsi"/>
                <w:b/>
                <w:bCs/>
                <w:color w:val="000000" w:themeColor="text1"/>
              </w:rPr>
              <w:t xml:space="preserve">What involvement and consultation has been done in relation to this policy? </w:t>
            </w:r>
            <w:r w:rsidRPr="1CEA0EC1">
              <w:rPr>
                <w:rFonts w:asciiTheme="minorHAnsi" w:hAnsiTheme="minorHAnsi"/>
                <w:i/>
                <w:iCs/>
                <w:color w:val="000000" w:themeColor="text1"/>
              </w:rPr>
              <w:t>(e.g. with relevant groups and stakeholders)</w:t>
            </w:r>
          </w:p>
        </w:tc>
        <w:tc>
          <w:tcPr>
            <w:tcW w:w="5023" w:type="dxa"/>
          </w:tcPr>
          <w:p w14:paraId="4EC2C7E4" w14:textId="2DCB8B1F" w:rsidR="00085980" w:rsidRPr="0089497C" w:rsidRDefault="3DAB5E94" w:rsidP="1CEA0EC1">
            <w:pPr>
              <w:pStyle w:val="paragraph"/>
              <w:spacing w:before="0" w:beforeAutospacing="0" w:after="0" w:afterAutospacing="0"/>
              <w:textAlignment w:val="baseline"/>
              <w:rPr>
                <w:rFonts w:ascii="Segoe UI" w:hAnsi="Segoe UI" w:cs="Segoe UI"/>
                <w:sz w:val="18"/>
                <w:szCs w:val="18"/>
              </w:rPr>
            </w:pPr>
            <w:r w:rsidRPr="1CEA0EC1">
              <w:rPr>
                <w:rStyle w:val="normaltextrun"/>
                <w:rFonts w:ascii="Calibri" w:hAnsi="Calibri" w:cs="Calibri"/>
                <w:sz w:val="22"/>
                <w:szCs w:val="22"/>
              </w:rPr>
              <w:t xml:space="preserve">This call was originally developed with </w:t>
            </w:r>
            <w:r w:rsidR="7A2B5897" w:rsidRPr="1CEA0EC1">
              <w:rPr>
                <w:rStyle w:val="normaltextrun"/>
                <w:rFonts w:ascii="Calibri" w:hAnsi="Calibri" w:cs="Calibri"/>
                <w:sz w:val="22"/>
                <w:szCs w:val="22"/>
              </w:rPr>
              <w:t xml:space="preserve">advice from </w:t>
            </w:r>
            <w:r w:rsidRPr="1CEA0EC1">
              <w:rPr>
                <w:rStyle w:val="normaltextrun"/>
                <w:rFonts w:ascii="Calibri" w:hAnsi="Calibri" w:cs="Calibri"/>
                <w:sz w:val="22"/>
                <w:szCs w:val="22"/>
              </w:rPr>
              <w:t xml:space="preserve">the SAT </w:t>
            </w:r>
            <w:r w:rsidR="2974731A" w:rsidRPr="1CEA0EC1">
              <w:rPr>
                <w:rStyle w:val="normaltextrun"/>
                <w:rFonts w:ascii="Calibri" w:hAnsi="Calibri" w:cs="Calibri"/>
                <w:sz w:val="22"/>
                <w:szCs w:val="22"/>
              </w:rPr>
              <w:t>associated with the Manufacturing and the Circular Economy theme (</w:t>
            </w:r>
            <w:proofErr w:type="spellStart"/>
            <w:r w:rsidR="2974731A" w:rsidRPr="1CEA0EC1">
              <w:rPr>
                <w:rStyle w:val="normaltextrun"/>
                <w:rFonts w:ascii="Calibri" w:hAnsi="Calibri" w:cs="Calibri"/>
                <w:sz w:val="22"/>
                <w:szCs w:val="22"/>
              </w:rPr>
              <w:t>M&amp;tCE</w:t>
            </w:r>
            <w:proofErr w:type="spellEnd"/>
            <w:r w:rsidR="2974731A" w:rsidRPr="1CEA0EC1">
              <w:rPr>
                <w:rStyle w:val="normaltextrun"/>
                <w:rFonts w:ascii="Calibri" w:hAnsi="Calibri" w:cs="Calibri"/>
                <w:sz w:val="22"/>
                <w:szCs w:val="22"/>
              </w:rPr>
              <w:t xml:space="preserve">) </w:t>
            </w:r>
            <w:r w:rsidRPr="1CEA0EC1">
              <w:rPr>
                <w:rStyle w:val="normaltextrun"/>
                <w:rFonts w:ascii="Calibri" w:hAnsi="Calibri" w:cs="Calibri"/>
                <w:sz w:val="22"/>
                <w:szCs w:val="22"/>
              </w:rPr>
              <w:t xml:space="preserve">and a strategic decision was taken by </w:t>
            </w:r>
            <w:proofErr w:type="spellStart"/>
            <w:r w:rsidRPr="1CEA0EC1">
              <w:rPr>
                <w:rStyle w:val="normaltextrun"/>
                <w:rFonts w:ascii="Calibri" w:hAnsi="Calibri" w:cs="Calibri"/>
                <w:sz w:val="22"/>
                <w:szCs w:val="22"/>
              </w:rPr>
              <w:t>M&amp;tCE</w:t>
            </w:r>
            <w:proofErr w:type="spellEnd"/>
            <w:r w:rsidRPr="1CEA0EC1">
              <w:rPr>
                <w:rStyle w:val="normaltextrun"/>
                <w:rFonts w:ascii="Calibri" w:hAnsi="Calibri" w:cs="Calibri"/>
                <w:sz w:val="22"/>
                <w:szCs w:val="22"/>
              </w:rPr>
              <w:t xml:space="preserve"> theme leads.</w:t>
            </w:r>
          </w:p>
        </w:tc>
      </w:tr>
      <w:tr w:rsidR="00085980" w:rsidRPr="00322D59" w14:paraId="50DD3303" w14:textId="77777777" w:rsidTr="2FE82F44">
        <w:tc>
          <w:tcPr>
            <w:tcW w:w="4219" w:type="dxa"/>
            <w:shd w:val="clear" w:color="auto" w:fill="C6D9F1" w:themeFill="text2" w:themeFillTint="33"/>
          </w:tcPr>
          <w:p w14:paraId="142793BA" w14:textId="30BC7804" w:rsidR="00085980" w:rsidRPr="00322D59" w:rsidRDefault="00085980" w:rsidP="1CEA0EC1">
            <w:pPr>
              <w:pStyle w:val="ListParagraph"/>
              <w:numPr>
                <w:ilvl w:val="0"/>
                <w:numId w:val="5"/>
              </w:numPr>
              <w:rPr>
                <w:rFonts w:asciiTheme="minorHAnsi" w:hAnsiTheme="minorHAnsi"/>
                <w:b/>
                <w:bCs/>
                <w:color w:val="000000" w:themeColor="text1"/>
              </w:rPr>
            </w:pPr>
            <w:r w:rsidRPr="1CEA0EC1">
              <w:rPr>
                <w:rFonts w:asciiTheme="minorHAnsi" w:hAnsiTheme="minorHAnsi"/>
                <w:b/>
                <w:bCs/>
                <w:color w:val="000000" w:themeColor="text1"/>
              </w:rPr>
              <w:t>Who is affected by the funding activity?</w:t>
            </w:r>
          </w:p>
          <w:p w14:paraId="4D5AF2B4"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5858C183" w14:textId="3262CE43" w:rsidR="00937975" w:rsidRPr="00937975" w:rsidRDefault="00937975" w:rsidP="00C835E3">
            <w:pPr>
              <w:numPr>
                <w:ilvl w:val="0"/>
                <w:numId w:val="23"/>
              </w:numPr>
              <w:rPr>
                <w:rFonts w:ascii="Calibri" w:hAnsi="Calibri" w:cs="Calibri"/>
                <w:color w:val="000000"/>
                <w:shd w:val="clear" w:color="auto" w:fill="FFFFFF"/>
              </w:rPr>
            </w:pPr>
            <w:r w:rsidRPr="00937975">
              <w:rPr>
                <w:rFonts w:ascii="Calibri" w:hAnsi="Calibri" w:cs="Calibri"/>
                <w:color w:val="000000"/>
                <w:shd w:val="clear" w:color="auto" w:fill="FFFFFF"/>
              </w:rPr>
              <w:t xml:space="preserve">Research office/institutions and </w:t>
            </w:r>
            <w:proofErr w:type="gramStart"/>
            <w:r w:rsidRPr="00937975">
              <w:rPr>
                <w:rFonts w:ascii="Calibri" w:hAnsi="Calibri" w:cs="Calibri"/>
                <w:color w:val="000000"/>
                <w:shd w:val="clear" w:color="auto" w:fill="FFFFFF"/>
              </w:rPr>
              <w:t>staff</w:t>
            </w:r>
            <w:proofErr w:type="gramEnd"/>
          </w:p>
          <w:p w14:paraId="60049DD2" w14:textId="138FC0C7" w:rsidR="00937975" w:rsidRPr="00937975" w:rsidRDefault="00937975" w:rsidP="00C835E3">
            <w:pPr>
              <w:numPr>
                <w:ilvl w:val="0"/>
                <w:numId w:val="23"/>
              </w:numPr>
              <w:rPr>
                <w:rFonts w:ascii="Calibri" w:hAnsi="Calibri" w:cs="Calibri"/>
                <w:color w:val="000000"/>
                <w:shd w:val="clear" w:color="auto" w:fill="FFFFFF"/>
              </w:rPr>
            </w:pPr>
            <w:r w:rsidRPr="00937975">
              <w:rPr>
                <w:rFonts w:ascii="Calibri" w:hAnsi="Calibri" w:cs="Calibri"/>
                <w:color w:val="000000"/>
                <w:shd w:val="clear" w:color="auto" w:fill="FFFFFF"/>
              </w:rPr>
              <w:t xml:space="preserve">Research councils and </w:t>
            </w:r>
            <w:proofErr w:type="gramStart"/>
            <w:r w:rsidRPr="00937975">
              <w:rPr>
                <w:rFonts w:ascii="Calibri" w:hAnsi="Calibri" w:cs="Calibri"/>
                <w:color w:val="000000"/>
                <w:shd w:val="clear" w:color="auto" w:fill="FFFFFF"/>
              </w:rPr>
              <w:t>staff</w:t>
            </w:r>
            <w:proofErr w:type="gramEnd"/>
          </w:p>
          <w:p w14:paraId="01D9395F" w14:textId="1A638FA3" w:rsidR="00937975" w:rsidRPr="00937975" w:rsidRDefault="6AC88245" w:rsidP="00C835E3">
            <w:pPr>
              <w:numPr>
                <w:ilvl w:val="0"/>
                <w:numId w:val="23"/>
              </w:numPr>
              <w:rPr>
                <w:rFonts w:ascii="Calibri" w:hAnsi="Calibri" w:cs="Calibri"/>
                <w:color w:val="000000"/>
                <w:shd w:val="clear" w:color="auto" w:fill="FFFFFF"/>
              </w:rPr>
            </w:pPr>
            <w:r w:rsidRPr="00937975">
              <w:rPr>
                <w:rFonts w:ascii="Calibri" w:hAnsi="Calibri" w:cs="Calibri"/>
                <w:color w:val="000000"/>
                <w:shd w:val="clear" w:color="auto" w:fill="FFFFFF"/>
              </w:rPr>
              <w:t>External reviewers (postal</w:t>
            </w:r>
            <w:r w:rsidR="412DC31F" w:rsidRPr="00937975">
              <w:rPr>
                <w:rFonts w:ascii="Calibri" w:hAnsi="Calibri" w:cs="Calibri"/>
                <w:color w:val="000000"/>
                <w:shd w:val="clear" w:color="auto" w:fill="FFFFFF"/>
              </w:rPr>
              <w:t xml:space="preserve"> </w:t>
            </w:r>
            <w:r w:rsidRPr="00937975">
              <w:rPr>
                <w:rFonts w:ascii="Calibri" w:hAnsi="Calibri" w:cs="Calibri"/>
                <w:color w:val="000000"/>
                <w:shd w:val="clear" w:color="auto" w:fill="FFFFFF"/>
              </w:rPr>
              <w:t>peer reviewers, prioritisation panel)</w:t>
            </w:r>
          </w:p>
          <w:p w14:paraId="057AB45A" w14:textId="3F956058" w:rsidR="00937975" w:rsidRPr="00937975" w:rsidRDefault="00937975" w:rsidP="00C835E3">
            <w:pPr>
              <w:numPr>
                <w:ilvl w:val="0"/>
                <w:numId w:val="24"/>
              </w:numPr>
              <w:rPr>
                <w:rFonts w:ascii="Calibri" w:hAnsi="Calibri" w:cs="Calibri"/>
                <w:color w:val="000000"/>
                <w:shd w:val="clear" w:color="auto" w:fill="FFFFFF"/>
              </w:rPr>
            </w:pPr>
            <w:r w:rsidRPr="00937975">
              <w:rPr>
                <w:rFonts w:ascii="Calibri" w:hAnsi="Calibri" w:cs="Calibri"/>
                <w:color w:val="000000"/>
                <w:shd w:val="clear" w:color="auto" w:fill="FFFFFF"/>
              </w:rPr>
              <w:t>PDRAs employed by the funded projects.</w:t>
            </w:r>
          </w:p>
          <w:p w14:paraId="4F659512" w14:textId="609DD8B9" w:rsidR="00937975" w:rsidRPr="00937975" w:rsidRDefault="00937975" w:rsidP="00C835E3">
            <w:pPr>
              <w:numPr>
                <w:ilvl w:val="0"/>
                <w:numId w:val="24"/>
              </w:numPr>
              <w:rPr>
                <w:rFonts w:ascii="Calibri" w:hAnsi="Calibri" w:cs="Calibri"/>
                <w:color w:val="000000"/>
                <w:shd w:val="clear" w:color="auto" w:fill="FFFFFF"/>
              </w:rPr>
            </w:pPr>
            <w:r w:rsidRPr="00937975">
              <w:rPr>
                <w:rFonts w:ascii="Calibri" w:hAnsi="Calibri" w:cs="Calibri"/>
                <w:color w:val="000000"/>
                <w:shd w:val="clear" w:color="auto" w:fill="FFFFFF"/>
              </w:rPr>
              <w:t>Support staff will also be employed on the grant.</w:t>
            </w:r>
          </w:p>
          <w:p w14:paraId="428D7265" w14:textId="201E3EDC" w:rsidR="00937975" w:rsidRPr="00937975" w:rsidRDefault="6AC88245" w:rsidP="00C835E3">
            <w:pPr>
              <w:numPr>
                <w:ilvl w:val="0"/>
                <w:numId w:val="24"/>
              </w:numPr>
              <w:rPr>
                <w:rFonts w:ascii="Calibri" w:hAnsi="Calibri" w:cs="Calibri"/>
                <w:color w:val="000000"/>
                <w:shd w:val="clear" w:color="auto" w:fill="FFFFFF"/>
              </w:rPr>
            </w:pPr>
            <w:r w:rsidRPr="00937975">
              <w:rPr>
                <w:rFonts w:ascii="Calibri" w:hAnsi="Calibri" w:cs="Calibri"/>
                <w:color w:val="000000"/>
                <w:shd w:val="clear" w:color="auto" w:fill="FFFFFF"/>
              </w:rPr>
              <w:t>There will be significant interaction with</w:t>
            </w:r>
            <w:r w:rsidR="601D4023" w:rsidRPr="00937975">
              <w:rPr>
                <w:rFonts w:ascii="Calibri" w:hAnsi="Calibri" w:cs="Calibri"/>
                <w:color w:val="000000"/>
                <w:shd w:val="clear" w:color="auto" w:fill="FFFFFF"/>
              </w:rPr>
              <w:t xml:space="preserve"> </w:t>
            </w:r>
            <w:r w:rsidRPr="00937975">
              <w:rPr>
                <w:rFonts w:ascii="Calibri" w:hAnsi="Calibri" w:cs="Calibri"/>
                <w:color w:val="000000"/>
                <w:shd w:val="clear" w:color="auto" w:fill="FFFFFF"/>
              </w:rPr>
              <w:t>industry and the wider innovation landscape.</w:t>
            </w:r>
          </w:p>
          <w:p w14:paraId="351DBCB5" w14:textId="1192166A" w:rsidR="00937975" w:rsidRPr="00937975" w:rsidRDefault="6AC88245" w:rsidP="1CEA0EC1">
            <w:pPr>
              <w:numPr>
                <w:ilvl w:val="0"/>
                <w:numId w:val="25"/>
              </w:numPr>
              <w:rPr>
                <w:rFonts w:ascii="Calibri" w:hAnsi="Calibri" w:cs="Calibri"/>
                <w:color w:val="000000" w:themeColor="text1"/>
              </w:rPr>
            </w:pPr>
            <w:r w:rsidRPr="00937975">
              <w:rPr>
                <w:rFonts w:ascii="Calibri" w:hAnsi="Calibri" w:cs="Calibri"/>
                <w:color w:val="000000"/>
                <w:shd w:val="clear" w:color="auto" w:fill="FFFFFF"/>
              </w:rPr>
              <w:t>Students may be aligned to the funded projects, although not directly funded through the grants.</w:t>
            </w:r>
          </w:p>
        </w:tc>
      </w:tr>
      <w:tr w:rsidR="00085980" w:rsidRPr="00322D59" w14:paraId="1338A549" w14:textId="77777777" w:rsidTr="2FE82F44">
        <w:tc>
          <w:tcPr>
            <w:tcW w:w="4219" w:type="dxa"/>
            <w:shd w:val="clear" w:color="auto" w:fill="C6D9F1" w:themeFill="text2" w:themeFillTint="33"/>
          </w:tcPr>
          <w:p w14:paraId="50FAC9F6" w14:textId="0897BCE4" w:rsidR="00085980" w:rsidRPr="00322D59" w:rsidRDefault="380DE285" w:rsidP="1CEA0EC1">
            <w:pPr>
              <w:pStyle w:val="ListParagraph"/>
              <w:numPr>
                <w:ilvl w:val="0"/>
                <w:numId w:val="5"/>
              </w:numPr>
              <w:rPr>
                <w:rFonts w:asciiTheme="minorHAnsi" w:hAnsiTheme="minorHAnsi"/>
                <w:b/>
                <w:bCs/>
                <w:color w:val="000000" w:themeColor="text1"/>
              </w:rPr>
            </w:pPr>
            <w:r w:rsidRPr="1CEA0EC1">
              <w:rPr>
                <w:rFonts w:asciiTheme="minorHAnsi" w:hAnsiTheme="minorHAnsi"/>
                <w:b/>
                <w:bCs/>
                <w:color w:val="000000" w:themeColor="text1"/>
              </w:rPr>
              <w:t>What are the a</w:t>
            </w:r>
            <w:r w:rsidR="00085980" w:rsidRPr="1CEA0EC1">
              <w:rPr>
                <w:rFonts w:asciiTheme="minorHAnsi" w:hAnsiTheme="minorHAnsi"/>
                <w:b/>
                <w:bCs/>
                <w:color w:val="000000" w:themeColor="text1"/>
              </w:rPr>
              <w:t>rrangements for monitoring and reviewing</w:t>
            </w:r>
            <w:r w:rsidRPr="1CEA0EC1">
              <w:rPr>
                <w:rFonts w:asciiTheme="minorHAnsi" w:hAnsiTheme="minorHAnsi"/>
                <w:b/>
                <w:bCs/>
                <w:color w:val="000000" w:themeColor="text1"/>
              </w:rPr>
              <w:t xml:space="preserve"> the</w:t>
            </w:r>
            <w:r w:rsidR="00085980" w:rsidRPr="1CEA0EC1">
              <w:rPr>
                <w:rFonts w:asciiTheme="minorHAnsi" w:hAnsiTheme="minorHAnsi"/>
                <w:b/>
                <w:bCs/>
                <w:color w:val="000000" w:themeColor="text1"/>
              </w:rPr>
              <w:t xml:space="preserve"> actual impact of the funding activity</w:t>
            </w:r>
            <w:r w:rsidRPr="1CEA0EC1">
              <w:rPr>
                <w:rFonts w:asciiTheme="minorHAnsi" w:hAnsiTheme="minorHAnsi"/>
                <w:b/>
                <w:bCs/>
                <w:color w:val="000000" w:themeColor="text1"/>
              </w:rPr>
              <w:t>?</w:t>
            </w:r>
          </w:p>
        </w:tc>
        <w:tc>
          <w:tcPr>
            <w:tcW w:w="5023" w:type="dxa"/>
          </w:tcPr>
          <w:p w14:paraId="4022D455" w14:textId="42EEAC8D" w:rsidR="004263AC" w:rsidRDefault="3DAB5E94" w:rsidP="1CEA0EC1">
            <w:r>
              <w:rPr>
                <w:rStyle w:val="normaltextrun"/>
                <w:rFonts w:ascii="Calibri" w:hAnsi="Calibri" w:cs="Calibri"/>
                <w:color w:val="000000"/>
                <w:shd w:val="clear" w:color="auto" w:fill="FFFFFF"/>
              </w:rPr>
              <w:t xml:space="preserve">The result of this call will be reviewed within the team and the SAT. </w:t>
            </w:r>
            <w:proofErr w:type="spellStart"/>
            <w:r>
              <w:rPr>
                <w:rStyle w:val="normaltextrun"/>
                <w:rFonts w:ascii="Calibri" w:hAnsi="Calibri" w:cs="Calibri"/>
                <w:color w:val="000000"/>
                <w:shd w:val="clear" w:color="auto" w:fill="FFFFFF"/>
              </w:rPr>
              <w:t>Researchfish</w:t>
            </w:r>
            <w:proofErr w:type="spellEnd"/>
            <w:r>
              <w:rPr>
                <w:rStyle w:val="normaltextrun"/>
                <w:rFonts w:ascii="Calibri" w:hAnsi="Calibri" w:cs="Calibri"/>
                <w:color w:val="000000"/>
                <w:shd w:val="clear" w:color="auto" w:fill="FFFFFF"/>
              </w:rPr>
              <w:t xml:space="preserve"> and other outputs could also be used for an impact study if appropriate</w:t>
            </w:r>
            <w:r w:rsidR="6658A919">
              <w:rPr>
                <w:rStyle w:val="normaltextrun"/>
                <w:rFonts w:ascii="Calibri" w:hAnsi="Calibri" w:cs="Calibri"/>
                <w:color w:val="000000"/>
                <w:shd w:val="clear" w:color="auto" w:fill="FFFFFF"/>
              </w:rPr>
              <w:t>.</w:t>
            </w:r>
          </w:p>
        </w:tc>
      </w:tr>
    </w:tbl>
    <w:p w14:paraId="7F29A447" w14:textId="77777777" w:rsidR="00085980" w:rsidRDefault="00085980" w:rsidP="00085980">
      <w:pPr>
        <w:spacing w:after="0"/>
        <w:rPr>
          <w:rFonts w:cstheme="minorHAnsi"/>
          <w:b/>
          <w:color w:val="000000" w:themeColor="text1"/>
        </w:rPr>
      </w:pPr>
    </w:p>
    <w:p w14:paraId="7B9031EC" w14:textId="5668283B" w:rsidR="008E7EE5" w:rsidRPr="00A0363A" w:rsidRDefault="008E7EE5" w:rsidP="1CEA0EC1">
      <w:pPr>
        <w:pStyle w:val="Default"/>
        <w:rPr>
          <w:rFonts w:asciiTheme="minorHAnsi" w:eastAsia="Dotum" w:hAnsiTheme="minorHAnsi" w:cstheme="minorBidi"/>
          <w:color w:val="333333"/>
          <w:sz w:val="22"/>
          <w:szCs w:val="22"/>
          <w:lang w:val="en-US"/>
        </w:rPr>
      </w:pPr>
      <w:r w:rsidRPr="1CEA0EC1">
        <w:rPr>
          <w:rFonts w:asciiTheme="minorHAnsi" w:eastAsia="Dotum" w:hAnsiTheme="minorHAnsi" w:cstheme="minorBidi"/>
          <w:color w:val="333333"/>
          <w:sz w:val="22"/>
          <w:szCs w:val="22"/>
          <w:lang w:val="en-US"/>
        </w:rPr>
        <w:t>As a funder of research, EPSRC remain</w:t>
      </w:r>
      <w:r w:rsidR="00882B2A" w:rsidRPr="1CEA0EC1">
        <w:rPr>
          <w:rFonts w:asciiTheme="minorHAnsi" w:eastAsia="Dotum" w:hAnsiTheme="minorHAnsi" w:cstheme="minorBidi"/>
          <w:color w:val="333333"/>
          <w:sz w:val="22"/>
          <w:szCs w:val="22"/>
          <w:lang w:val="en-US"/>
        </w:rPr>
        <w:t>s</w:t>
      </w:r>
      <w:r w:rsidRPr="1CEA0EC1">
        <w:rPr>
          <w:rFonts w:asciiTheme="minorHAnsi" w:eastAsia="Dotum" w:hAnsiTheme="minorHAnsi" w:cstheme="minorBidi"/>
          <w:color w:val="333333"/>
          <w:sz w:val="22"/>
          <w:szCs w:val="22"/>
          <w:lang w:val="en-US"/>
        </w:rPr>
        <w:t xml:space="preserve"> committed to attracting the best potential researchers from a diverse population into research careers. The Research Councils have together developed the ambitious </w:t>
      </w:r>
      <w:hyperlink r:id="rId14">
        <w:r w:rsidRPr="1CEA0EC1">
          <w:rPr>
            <w:rStyle w:val="Hyperlink"/>
            <w:rFonts w:asciiTheme="minorHAnsi" w:eastAsia="Dotum" w:hAnsiTheme="minorHAnsi" w:cstheme="minorBidi"/>
            <w:sz w:val="22"/>
            <w:szCs w:val="22"/>
            <w:lang w:val="en-US"/>
          </w:rPr>
          <w:t>RCUK Equality, Diversity and Inclusion Action Plan</w:t>
        </w:r>
      </w:hyperlink>
      <w:r w:rsidRPr="1CEA0EC1">
        <w:rPr>
          <w:rFonts w:asciiTheme="minorHAnsi" w:eastAsia="Dotum" w:hAnsiTheme="minorHAnsi" w:cstheme="minorBidi"/>
          <w:color w:val="333333"/>
          <w:sz w:val="22"/>
          <w:szCs w:val="22"/>
          <w:lang w:val="en-US"/>
        </w:rPr>
        <w:t xml:space="preserve"> to outline our collective aspirations for working with the research community, and partners throughout the sector. For policy changes, funding activities and events EPSRC will aim to:</w:t>
      </w:r>
    </w:p>
    <w:p w14:paraId="096BC0DC" w14:textId="0CF7038E" w:rsidR="00BD7386" w:rsidRPr="00BD7386"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lastRenderedPageBreak/>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w:t>
      </w:r>
    </w:p>
    <w:p w14:paraId="511AF3BD" w14:textId="77777777" w:rsidR="00BD7386"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All participants in the process are asked to inform staff if they have any additional needs to enable attendance or participation.</w:t>
      </w:r>
    </w:p>
    <w:p w14:paraId="316705C3" w14:textId="1205736D" w:rsidR="008E7EE5" w:rsidRPr="00A0363A" w:rsidRDefault="008E7EE5" w:rsidP="00BD7386">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Offer support for people with caring responsibilities, further details are available </w:t>
      </w:r>
      <w:hyperlink r:id="rId15" w:history="1">
        <w:r w:rsidRPr="00A0363A">
          <w:rPr>
            <w:rStyle w:val="Hyperlink"/>
            <w:rFonts w:asciiTheme="minorHAnsi" w:eastAsia="Dotum" w:hAnsiTheme="minorHAnsi" w:cstheme="minorHAnsi"/>
            <w:sz w:val="22"/>
            <w:szCs w:val="20"/>
          </w:rPr>
          <w:t>here</w:t>
        </w:r>
      </w:hyperlink>
      <w:r w:rsidR="00BD7386">
        <w:rPr>
          <w:rFonts w:asciiTheme="minorHAnsi" w:eastAsia="Dotum" w:hAnsiTheme="minorHAnsi" w:cstheme="minorHAnsi"/>
          <w:color w:val="000000" w:themeColor="text1"/>
          <w:sz w:val="22"/>
          <w:szCs w:val="20"/>
        </w:rPr>
        <w:t>.</w:t>
      </w:r>
    </w:p>
    <w:p w14:paraId="5854DECF" w14:textId="395921BF" w:rsidR="008E7EE5" w:rsidRDefault="008E7EE5" w:rsidP="00BD7386">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Clearly communicate the timeline and key milestones for funding activiti</w:t>
      </w:r>
      <w:r w:rsidR="00BD7386">
        <w:rPr>
          <w:rFonts w:asciiTheme="minorHAnsi" w:eastAsia="Dotum" w:hAnsiTheme="minorHAnsi" w:cstheme="minorHAnsi"/>
          <w:color w:val="000000" w:themeColor="text1"/>
          <w:sz w:val="22"/>
          <w:szCs w:val="20"/>
        </w:rPr>
        <w:t xml:space="preserve">es, </w:t>
      </w:r>
      <w:r w:rsidR="00BD7386" w:rsidRPr="00BD7386">
        <w:rPr>
          <w:rFonts w:asciiTheme="minorHAnsi" w:eastAsia="Dotum" w:hAnsiTheme="minorHAnsi" w:cstheme="minorHAnsi"/>
          <w:color w:val="000000" w:themeColor="text1"/>
          <w:sz w:val="22"/>
          <w:szCs w:val="20"/>
        </w:rPr>
        <w:t>advertise</w:t>
      </w:r>
      <w:r w:rsidR="00BD7386">
        <w:rPr>
          <w:rFonts w:asciiTheme="minorHAnsi" w:eastAsia="Dotum" w:hAnsiTheme="minorHAnsi" w:cstheme="minorHAnsi"/>
          <w:color w:val="000000" w:themeColor="text1"/>
          <w:sz w:val="22"/>
          <w:szCs w:val="20"/>
        </w:rPr>
        <w:t xml:space="preserve"> these </w:t>
      </w:r>
      <w:r w:rsidR="00BD7386" w:rsidRPr="00BD7386">
        <w:rPr>
          <w:rFonts w:asciiTheme="minorHAnsi" w:eastAsia="Dotum" w:hAnsiTheme="minorHAnsi" w:cstheme="minorHAnsi"/>
          <w:color w:val="000000" w:themeColor="text1"/>
          <w:sz w:val="22"/>
          <w:szCs w:val="20"/>
        </w:rPr>
        <w:t>widely to reach the largest possible audience.</w:t>
      </w:r>
    </w:p>
    <w:p w14:paraId="4111D355" w14:textId="54854414" w:rsidR="00BD7386" w:rsidRPr="00A0363A" w:rsidRDefault="00BD7386" w:rsidP="1CEA0EC1">
      <w:pPr>
        <w:pStyle w:val="Default"/>
        <w:numPr>
          <w:ilvl w:val="0"/>
          <w:numId w:val="22"/>
        </w:numPr>
        <w:rPr>
          <w:rFonts w:asciiTheme="minorHAnsi" w:eastAsia="Dotum" w:hAnsiTheme="minorHAnsi" w:cstheme="minorBidi"/>
          <w:color w:val="000000" w:themeColor="text1"/>
          <w:sz w:val="22"/>
          <w:szCs w:val="22"/>
        </w:rPr>
      </w:pPr>
      <w:r w:rsidRPr="1CEA0EC1">
        <w:rPr>
          <w:rFonts w:asciiTheme="minorHAnsi" w:eastAsia="Dotum" w:hAnsiTheme="minorHAnsi" w:cstheme="minorBidi"/>
          <w:color w:val="000000" w:themeColor="text1"/>
          <w:sz w:val="22"/>
          <w:szCs w:val="22"/>
        </w:rPr>
        <w:t xml:space="preserve">Support and encourage panel members to follow best practice in taking positive steps to safeguard funding decisions. Staff will work closely with the Panel Chair(s) to agree approaches that are designed to minimize opportunities for bias and improve transparency of the </w:t>
      </w:r>
      <w:r w:rsidR="79894E3A" w:rsidRPr="1CEA0EC1">
        <w:rPr>
          <w:rFonts w:asciiTheme="minorHAnsi" w:eastAsia="Dotum" w:hAnsiTheme="minorHAnsi" w:cstheme="minorBidi"/>
          <w:color w:val="000000" w:themeColor="text1"/>
          <w:sz w:val="22"/>
          <w:szCs w:val="22"/>
        </w:rPr>
        <w:t>decision-making</w:t>
      </w:r>
      <w:r w:rsidRPr="1CEA0EC1">
        <w:rPr>
          <w:rFonts w:asciiTheme="minorHAnsi" w:eastAsia="Dotum" w:hAnsiTheme="minorHAnsi" w:cstheme="minorBidi"/>
          <w:color w:val="000000" w:themeColor="text1"/>
          <w:sz w:val="22"/>
          <w:szCs w:val="22"/>
        </w:rPr>
        <w:t xml:space="preserve"> process. This includes managing environmental conditions, such as providing appropriate breaks.</w:t>
      </w:r>
    </w:p>
    <w:p w14:paraId="2183E39A" w14:textId="2B7076FA"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Support flexible working of stakeholders</w:t>
      </w:r>
      <w:r w:rsidR="00BD7386">
        <w:rPr>
          <w:rFonts w:asciiTheme="minorHAnsi" w:eastAsia="Dotum" w:hAnsiTheme="minorHAnsi" w:cstheme="minorHAnsi"/>
          <w:color w:val="000000" w:themeColor="text1"/>
          <w:sz w:val="22"/>
          <w:szCs w:val="20"/>
        </w:rPr>
        <w:t>.</w:t>
      </w:r>
    </w:p>
    <w:p w14:paraId="5BBF40D1" w14:textId="62012677" w:rsidR="008E7EE5" w:rsidRPr="00A0363A" w:rsidRDefault="008E7EE5" w:rsidP="1CEA0EC1">
      <w:pPr>
        <w:pStyle w:val="Default"/>
        <w:numPr>
          <w:ilvl w:val="0"/>
          <w:numId w:val="22"/>
        </w:numPr>
        <w:rPr>
          <w:rFonts w:asciiTheme="minorHAnsi" w:eastAsia="Dotum" w:hAnsiTheme="minorHAnsi" w:cstheme="minorBidi"/>
          <w:color w:val="000000" w:themeColor="text1"/>
          <w:sz w:val="22"/>
          <w:szCs w:val="22"/>
        </w:rPr>
      </w:pPr>
      <w:r w:rsidRPr="1CEA0EC1">
        <w:rPr>
          <w:rFonts w:asciiTheme="minorHAnsi" w:eastAsia="Dotum" w:hAnsiTheme="minorHAnsi" w:cstheme="minorBidi"/>
          <w:color w:val="000000" w:themeColor="text1"/>
          <w:sz w:val="22"/>
          <w:szCs w:val="22"/>
        </w:rPr>
        <w:t>Ensure diversity of peer review assessment and interview panels</w:t>
      </w:r>
      <w:r w:rsidR="00BD7386" w:rsidRPr="1CEA0EC1">
        <w:rPr>
          <w:rFonts w:asciiTheme="minorHAnsi" w:eastAsia="Dotum" w:hAnsiTheme="minorHAnsi" w:cstheme="minorBidi"/>
          <w:color w:val="000000" w:themeColor="text1"/>
          <w:sz w:val="22"/>
          <w:szCs w:val="22"/>
        </w:rPr>
        <w:t>. Staff will adhere to a mixed panel policy and endeavo</w:t>
      </w:r>
      <w:r w:rsidR="23125D77" w:rsidRPr="1CEA0EC1">
        <w:rPr>
          <w:rFonts w:asciiTheme="minorHAnsi" w:eastAsia="Dotum" w:hAnsiTheme="minorHAnsi" w:cstheme="minorBidi"/>
          <w:color w:val="000000" w:themeColor="text1"/>
          <w:sz w:val="22"/>
          <w:szCs w:val="22"/>
        </w:rPr>
        <w:t>u</w:t>
      </w:r>
      <w:r w:rsidR="00BD7386" w:rsidRPr="1CEA0EC1">
        <w:rPr>
          <w:rFonts w:asciiTheme="minorHAnsi" w:eastAsia="Dotum" w:hAnsiTheme="minorHAnsi" w:cstheme="minorBidi"/>
          <w:color w:val="000000" w:themeColor="text1"/>
          <w:sz w:val="22"/>
          <w:szCs w:val="22"/>
        </w:rPr>
        <w:t>r to achieve the minimum 30% for the underrepresented gender on the panel.</w:t>
      </w:r>
    </w:p>
    <w:p w14:paraId="532682C4" w14:textId="6834232D"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Abide by the </w:t>
      </w:r>
      <w:r w:rsidR="00882B2A">
        <w:rPr>
          <w:rFonts w:asciiTheme="minorHAnsi" w:eastAsia="Dotum" w:hAnsiTheme="minorHAnsi" w:cstheme="minorHAnsi"/>
          <w:color w:val="000000" w:themeColor="text1"/>
          <w:sz w:val="22"/>
          <w:szCs w:val="20"/>
        </w:rPr>
        <w:t>p</w:t>
      </w:r>
      <w:r w:rsidRPr="00A0363A">
        <w:rPr>
          <w:rFonts w:asciiTheme="minorHAnsi" w:eastAsia="Dotum" w:hAnsiTheme="minorHAnsi" w:cstheme="minorHAnsi"/>
          <w:color w:val="000000" w:themeColor="text1"/>
          <w:sz w:val="22"/>
          <w:szCs w:val="20"/>
        </w:rPr>
        <w:t xml:space="preserve">rinciples of peer </w:t>
      </w:r>
      <w:proofErr w:type="gramStart"/>
      <w:r w:rsidRPr="00A0363A">
        <w:rPr>
          <w:rFonts w:asciiTheme="minorHAnsi" w:eastAsia="Dotum" w:hAnsiTheme="minorHAnsi" w:cstheme="minorHAnsi"/>
          <w:color w:val="000000" w:themeColor="text1"/>
          <w:sz w:val="22"/>
          <w:szCs w:val="20"/>
        </w:rPr>
        <w:t>review</w:t>
      </w:r>
      <w:proofErr w:type="gramEnd"/>
    </w:p>
    <w:p w14:paraId="4233AEB6" w14:textId="5F804B1A" w:rsidR="00882B2A" w:rsidRPr="00882B2A" w:rsidRDefault="00654767" w:rsidP="00882B2A">
      <w:pPr>
        <w:pStyle w:val="ListParagraph"/>
        <w:numPr>
          <w:ilvl w:val="0"/>
          <w:numId w:val="22"/>
        </w:numPr>
        <w:spacing w:after="0"/>
        <w:rPr>
          <w:rFonts w:asciiTheme="minorHAnsi" w:eastAsia="Dotum" w:hAnsiTheme="minorHAnsi" w:cstheme="minorHAnsi"/>
          <w:color w:val="000000" w:themeColor="text1"/>
          <w:szCs w:val="20"/>
        </w:rPr>
      </w:pPr>
      <w:r>
        <w:rPr>
          <w:rFonts w:asciiTheme="minorHAnsi" w:eastAsia="Dotum" w:hAnsiTheme="minorHAnsi" w:cstheme="minorHAnsi"/>
          <w:color w:val="000000" w:themeColor="text1"/>
          <w:szCs w:val="20"/>
        </w:rPr>
        <w:t>Provide</w:t>
      </w:r>
      <w:r w:rsidR="00882B2A" w:rsidRPr="00882B2A">
        <w:rPr>
          <w:rFonts w:asciiTheme="minorHAnsi" w:eastAsia="Dotum" w:hAnsiTheme="minorHAnsi" w:cstheme="minorHAnsi"/>
          <w:color w:val="000000" w:themeColor="text1"/>
          <w:szCs w:val="20"/>
        </w:rPr>
        <w:t xml:space="preserve"> EPSRC staff </w:t>
      </w:r>
      <w:r>
        <w:rPr>
          <w:rFonts w:asciiTheme="minorHAnsi" w:eastAsia="Dotum" w:hAnsiTheme="minorHAnsi" w:cstheme="minorHAnsi"/>
          <w:color w:val="000000" w:themeColor="text1"/>
          <w:szCs w:val="20"/>
        </w:rPr>
        <w:t>with</w:t>
      </w:r>
      <w:r w:rsidR="00882B2A" w:rsidRPr="00882B2A">
        <w:rPr>
          <w:rFonts w:asciiTheme="minorHAnsi" w:eastAsia="Dotum" w:hAnsiTheme="minorHAnsi" w:cstheme="minorHAnsi"/>
          <w:color w:val="000000" w:themeColor="text1"/>
          <w:szCs w:val="20"/>
        </w:rPr>
        <w:t xml:space="preserve"> tailored unconscious </w:t>
      </w:r>
      <w:r w:rsidR="00BD7386">
        <w:rPr>
          <w:rFonts w:asciiTheme="minorHAnsi" w:eastAsia="Dotum" w:hAnsiTheme="minorHAnsi" w:cstheme="minorHAnsi"/>
          <w:color w:val="000000" w:themeColor="text1"/>
          <w:szCs w:val="20"/>
        </w:rPr>
        <w:t>b</w:t>
      </w:r>
      <w:r w:rsidR="00882B2A" w:rsidRPr="00882B2A">
        <w:rPr>
          <w:rFonts w:asciiTheme="minorHAnsi" w:eastAsia="Dotum" w:hAnsiTheme="minorHAnsi" w:cstheme="minorHAnsi"/>
          <w:color w:val="000000" w:themeColor="text1"/>
          <w:szCs w:val="20"/>
        </w:rPr>
        <w:t>ias training for Peer Review processes an</w:t>
      </w:r>
      <w:r w:rsidR="00BD7386">
        <w:rPr>
          <w:rFonts w:asciiTheme="minorHAnsi" w:eastAsia="Dotum" w:hAnsiTheme="minorHAnsi" w:cstheme="minorHAnsi"/>
          <w:color w:val="000000" w:themeColor="text1"/>
          <w:szCs w:val="20"/>
        </w:rPr>
        <w:t>d clear guidance for assessors.</w:t>
      </w:r>
      <w:r w:rsidR="00882B2A" w:rsidRPr="00882B2A">
        <w:rPr>
          <w:rFonts w:asciiTheme="minorHAnsi" w:eastAsia="Dotum" w:hAnsiTheme="minorHAnsi" w:cstheme="minorHAnsi"/>
          <w:color w:val="000000" w:themeColor="text1"/>
          <w:szCs w:val="20"/>
        </w:rPr>
        <w:t xml:space="preserve"> </w:t>
      </w:r>
    </w:p>
    <w:p w14:paraId="712EA4AD" w14:textId="2264C9F5" w:rsidR="008E7EE5" w:rsidRPr="00BD7386" w:rsidRDefault="008E7EE5" w:rsidP="00CE7441">
      <w:pPr>
        <w:pStyle w:val="Default"/>
        <w:numPr>
          <w:ilvl w:val="0"/>
          <w:numId w:val="22"/>
        </w:numPr>
        <w:rPr>
          <w:rFonts w:cstheme="minorHAnsi"/>
          <w:b/>
          <w:color w:val="000000" w:themeColor="text1"/>
        </w:rPr>
      </w:pPr>
      <w:r w:rsidRPr="00BD7386">
        <w:rPr>
          <w:rFonts w:asciiTheme="minorHAnsi" w:eastAsia="Dotum" w:hAnsiTheme="minorHAnsi" w:cstheme="minorHAnsi"/>
          <w:color w:val="000000" w:themeColor="text1"/>
          <w:sz w:val="22"/>
          <w:szCs w:val="20"/>
        </w:rPr>
        <w:t>Handle personal sensitive information in compliance with General Data Protection Regulation 2018</w:t>
      </w:r>
      <w:r w:rsidR="00BD7386">
        <w:rPr>
          <w:rFonts w:asciiTheme="minorHAnsi" w:eastAsia="Dotum" w:hAnsiTheme="minorHAnsi" w:cstheme="minorHAnsi"/>
          <w:color w:val="000000" w:themeColor="text1"/>
          <w:sz w:val="22"/>
          <w:szCs w:val="20"/>
        </w:rPr>
        <w:t>.</w:t>
      </w:r>
    </w:p>
    <w:p w14:paraId="592959BF" w14:textId="77777777" w:rsidR="00BD7386" w:rsidRPr="00BD7386" w:rsidRDefault="00BD7386" w:rsidP="00BD7386">
      <w:pPr>
        <w:pStyle w:val="Default"/>
        <w:rPr>
          <w:rFonts w:cstheme="minorHAnsi"/>
          <w:b/>
          <w:color w:val="000000" w:themeColor="text1"/>
        </w:rPr>
      </w:pPr>
    </w:p>
    <w:tbl>
      <w:tblPr>
        <w:tblStyle w:val="TableGrid"/>
        <w:tblW w:w="0" w:type="auto"/>
        <w:tblLook w:val="04A0" w:firstRow="1" w:lastRow="0" w:firstColumn="1" w:lastColumn="0" w:noHBand="0" w:noVBand="1"/>
      </w:tblPr>
      <w:tblGrid>
        <w:gridCol w:w="1555"/>
        <w:gridCol w:w="1984"/>
        <w:gridCol w:w="2410"/>
        <w:gridCol w:w="3067"/>
      </w:tblGrid>
      <w:tr w:rsidR="00775FF2" w:rsidRPr="00322D59" w14:paraId="689858DD" w14:textId="77777777" w:rsidTr="2FE82F44">
        <w:tc>
          <w:tcPr>
            <w:tcW w:w="1555" w:type="dxa"/>
            <w:shd w:val="clear" w:color="auto" w:fill="C6D9F1" w:themeFill="text2" w:themeFillTint="33"/>
          </w:tcPr>
          <w:p w14:paraId="2FD8E37A" w14:textId="77777777" w:rsidR="00775FF2" w:rsidRPr="00322D59" w:rsidRDefault="00775FF2" w:rsidP="007C7624">
            <w:pPr>
              <w:rPr>
                <w:rFonts w:cstheme="minorHAnsi"/>
                <w:b/>
                <w:color w:val="000000" w:themeColor="text1"/>
              </w:rPr>
            </w:pPr>
            <w:r>
              <w:rPr>
                <w:rFonts w:cstheme="minorHAnsi"/>
                <w:b/>
                <w:color w:val="000000" w:themeColor="text1"/>
              </w:rPr>
              <w:t xml:space="preserve">Protected Characteristic </w:t>
            </w:r>
            <w:r w:rsidRPr="00322D59">
              <w:rPr>
                <w:rFonts w:cstheme="minorHAnsi"/>
                <w:b/>
                <w:color w:val="000000" w:themeColor="text1"/>
              </w:rPr>
              <w:t xml:space="preserve">Group </w:t>
            </w:r>
          </w:p>
        </w:tc>
        <w:tc>
          <w:tcPr>
            <w:tcW w:w="1984" w:type="dxa"/>
            <w:shd w:val="clear" w:color="auto" w:fill="C6D9F1" w:themeFill="text2" w:themeFillTint="33"/>
          </w:tcPr>
          <w:p w14:paraId="2E9B9018" w14:textId="77777777" w:rsidR="00775FF2" w:rsidRPr="00322D59" w:rsidRDefault="00775FF2" w:rsidP="007C7624">
            <w:pPr>
              <w:rPr>
                <w:rFonts w:cstheme="minorHAnsi"/>
                <w:b/>
                <w:color w:val="000000" w:themeColor="text1"/>
              </w:rPr>
            </w:pPr>
            <w:r w:rsidRPr="00322D59">
              <w:rPr>
                <w:rFonts w:cstheme="minorHAnsi"/>
                <w:b/>
                <w:color w:val="000000" w:themeColor="text1"/>
              </w:rPr>
              <w:t>Is there a potential for positive or negative impact?</w:t>
            </w:r>
          </w:p>
        </w:tc>
        <w:tc>
          <w:tcPr>
            <w:tcW w:w="2410" w:type="dxa"/>
            <w:shd w:val="clear" w:color="auto" w:fill="C6D9F1" w:themeFill="text2" w:themeFillTint="33"/>
          </w:tcPr>
          <w:p w14:paraId="20F3BB38" w14:textId="77777777" w:rsidR="00775FF2" w:rsidRPr="00322D59" w:rsidRDefault="00775FF2" w:rsidP="007C7624">
            <w:pPr>
              <w:rPr>
                <w:rFonts w:cstheme="minorHAnsi"/>
                <w:b/>
                <w:color w:val="000000" w:themeColor="text1"/>
              </w:rPr>
            </w:pPr>
            <w:r w:rsidRPr="00322D59">
              <w:rPr>
                <w:rFonts w:cstheme="minorHAnsi"/>
                <w:b/>
                <w:color w:val="000000" w:themeColor="text1"/>
              </w:rPr>
              <w:t>Please explain and give examples of any evidence/data used</w:t>
            </w:r>
          </w:p>
        </w:tc>
        <w:tc>
          <w:tcPr>
            <w:tcW w:w="3067" w:type="dxa"/>
            <w:shd w:val="clear" w:color="auto" w:fill="C6D9F1" w:themeFill="text2" w:themeFillTint="33"/>
          </w:tcPr>
          <w:p w14:paraId="4162064C" w14:textId="77777777" w:rsidR="00775FF2" w:rsidRPr="00322D59" w:rsidRDefault="00775FF2" w:rsidP="007C7624">
            <w:pPr>
              <w:rPr>
                <w:rFonts w:cstheme="minorHAnsi"/>
                <w:b/>
                <w:color w:val="000000" w:themeColor="text1"/>
              </w:rPr>
            </w:pPr>
            <w:r w:rsidRPr="00322D59">
              <w:rPr>
                <w:rFonts w:cstheme="minorHAnsi"/>
                <w:b/>
                <w:color w:val="000000" w:themeColor="text1"/>
              </w:rPr>
              <w:t>Action to address negat</w:t>
            </w:r>
            <w:r>
              <w:rPr>
                <w:rFonts w:cstheme="minorHAnsi"/>
                <w:b/>
                <w:color w:val="000000" w:themeColor="text1"/>
              </w:rPr>
              <w:t xml:space="preserve">ive impact (e.g. adjustment to </w:t>
            </w:r>
            <w:r w:rsidRPr="00322D59">
              <w:rPr>
                <w:rFonts w:cstheme="minorHAnsi"/>
                <w:b/>
                <w:color w:val="000000" w:themeColor="text1"/>
              </w:rPr>
              <w:t>the policy)</w:t>
            </w:r>
          </w:p>
        </w:tc>
      </w:tr>
      <w:tr w:rsidR="00775FF2" w:rsidRPr="00322D59" w14:paraId="776A7100" w14:textId="77777777" w:rsidTr="2FE82F44">
        <w:trPr>
          <w:trHeight w:val="331"/>
        </w:trPr>
        <w:tc>
          <w:tcPr>
            <w:tcW w:w="1555" w:type="dxa"/>
            <w:shd w:val="clear" w:color="auto" w:fill="C6D9F1" w:themeFill="text2" w:themeFillTint="33"/>
          </w:tcPr>
          <w:p w14:paraId="37960C86" w14:textId="77777777" w:rsidR="00775FF2" w:rsidRPr="00322D59" w:rsidRDefault="00775FF2" w:rsidP="007C7624">
            <w:pPr>
              <w:rPr>
                <w:rFonts w:cstheme="minorHAnsi"/>
                <w:b/>
                <w:color w:val="000000" w:themeColor="text1"/>
              </w:rPr>
            </w:pPr>
            <w:r w:rsidRPr="00322D59">
              <w:rPr>
                <w:rFonts w:cstheme="minorHAnsi"/>
                <w:b/>
                <w:color w:val="000000" w:themeColor="text1"/>
              </w:rPr>
              <w:t>Disability</w:t>
            </w:r>
          </w:p>
        </w:tc>
        <w:tc>
          <w:tcPr>
            <w:tcW w:w="1984" w:type="dxa"/>
          </w:tcPr>
          <w:p w14:paraId="126B3C49" w14:textId="77777777" w:rsidR="00775FF2" w:rsidRPr="004545A3" w:rsidRDefault="00775FF2" w:rsidP="007C7624">
            <w:pPr>
              <w:rPr>
                <w:rFonts w:cstheme="minorHAnsi"/>
              </w:rPr>
            </w:pPr>
            <w:r>
              <w:rPr>
                <w:rFonts w:cstheme="minorHAnsi"/>
              </w:rPr>
              <w:t>Potentially Negative</w:t>
            </w:r>
          </w:p>
        </w:tc>
        <w:tc>
          <w:tcPr>
            <w:tcW w:w="2410" w:type="dxa"/>
          </w:tcPr>
          <w:p w14:paraId="5C0EA912" w14:textId="06B103DD" w:rsidR="00775FF2" w:rsidRDefault="14BD7B34" w:rsidP="1CEA0EC1">
            <w:r w:rsidRPr="1CEA0EC1">
              <w:t>All information provided</w:t>
            </w:r>
            <w:r w:rsidR="5257A079" w:rsidRPr="1CEA0EC1">
              <w:t xml:space="preserve"> </w:t>
            </w:r>
            <w:r w:rsidRPr="1CEA0EC1">
              <w:t>is in written format.</w:t>
            </w:r>
          </w:p>
          <w:p w14:paraId="397911AC" w14:textId="77777777" w:rsidR="00775FF2" w:rsidRDefault="00775FF2" w:rsidP="1CEA0EC1"/>
          <w:p w14:paraId="71D98D2B" w14:textId="2FED2109" w:rsidR="1CEA0EC1" w:rsidRDefault="1CEA0EC1" w:rsidP="1CEA0EC1"/>
          <w:p w14:paraId="4BC812B5" w14:textId="66BE781F" w:rsidR="1CEA0EC1" w:rsidRDefault="1CEA0EC1" w:rsidP="1CEA0EC1"/>
          <w:p w14:paraId="22F9C531" w14:textId="4E6B0970" w:rsidR="1CEA0EC1" w:rsidRDefault="1CEA0EC1" w:rsidP="1CEA0EC1"/>
          <w:p w14:paraId="22342443" w14:textId="6C3B2F02" w:rsidR="1CEA0EC1" w:rsidRDefault="1CEA0EC1" w:rsidP="1CEA0EC1"/>
          <w:p w14:paraId="412715E9" w14:textId="444C5ACF" w:rsidR="1CEA0EC1" w:rsidRDefault="1CEA0EC1" w:rsidP="1CEA0EC1"/>
          <w:p w14:paraId="58C9DF27" w14:textId="1634D730" w:rsidR="00775FF2" w:rsidRDefault="14BD7B34" w:rsidP="1CEA0EC1">
            <w:r w:rsidRPr="1CEA0EC1">
              <w:t>Potential for</w:t>
            </w:r>
            <w:r w:rsidR="4136F140" w:rsidRPr="1CEA0EC1">
              <w:t xml:space="preserve"> </w:t>
            </w:r>
            <w:r w:rsidRPr="1CEA0EC1">
              <w:t>unconscious bias</w:t>
            </w:r>
          </w:p>
          <w:p w14:paraId="5382AD83" w14:textId="77777777" w:rsidR="00775FF2" w:rsidRPr="004545A3" w:rsidRDefault="00775FF2" w:rsidP="007C7624">
            <w:pPr>
              <w:rPr>
                <w:rFonts w:cstheme="minorHAnsi"/>
              </w:rPr>
            </w:pPr>
          </w:p>
        </w:tc>
        <w:tc>
          <w:tcPr>
            <w:tcW w:w="3067" w:type="dxa"/>
          </w:tcPr>
          <w:p w14:paraId="463CE2BC" w14:textId="5D09CCEE" w:rsidR="00775FF2" w:rsidRDefault="177A0F2F" w:rsidP="1CEA0EC1">
            <w:r w:rsidRPr="1CEA0EC1">
              <w:t>Information provided will be in a format that is supported by acce</w:t>
            </w:r>
            <w:r w:rsidR="04DCDD4E" w:rsidRPr="1CEA0EC1">
              <w:t>ssibility software to support other access to the information beyond in writing.</w:t>
            </w:r>
          </w:p>
          <w:p w14:paraId="6BB4DD36" w14:textId="6C3474F0" w:rsidR="00775FF2" w:rsidRDefault="67393209" w:rsidP="1CEA0EC1">
            <w:r w:rsidRPr="1CEA0EC1">
              <w:t>T</w:t>
            </w:r>
            <w:r w:rsidR="14BD7B34" w:rsidRPr="1CEA0EC1">
              <w:t xml:space="preserve">he panel meeting will be held virtually, panellists and </w:t>
            </w:r>
            <w:r w:rsidR="5E75A8BE" w:rsidRPr="1CEA0EC1">
              <w:t xml:space="preserve">research council staff </w:t>
            </w:r>
            <w:r w:rsidR="14BD7B34" w:rsidRPr="1CEA0EC1">
              <w:t>will be informed in advance and tools such as ‘Live Transcript’ will be used.</w:t>
            </w:r>
          </w:p>
          <w:p w14:paraId="636366C5" w14:textId="1E753DDB" w:rsidR="00775FF2" w:rsidRPr="004545A3" w:rsidRDefault="14BD7B34" w:rsidP="1CEA0EC1">
            <w:r w:rsidRPr="1CEA0EC1">
              <w:t>Full guidance in call document of EPSRC’s policies. Documents will be produced in line with EPSRC formatting</w:t>
            </w:r>
            <w:r w:rsidR="615B1459" w:rsidRPr="1CEA0EC1">
              <w:t xml:space="preserve"> </w:t>
            </w:r>
            <w:r w:rsidRPr="1CEA0EC1">
              <w:t xml:space="preserve">guidelines. </w:t>
            </w:r>
          </w:p>
        </w:tc>
      </w:tr>
      <w:tr w:rsidR="00775FF2" w:rsidRPr="00322D59" w14:paraId="478C9A1C" w14:textId="77777777" w:rsidTr="2FE82F44">
        <w:tc>
          <w:tcPr>
            <w:tcW w:w="1555" w:type="dxa"/>
            <w:shd w:val="clear" w:color="auto" w:fill="C6D9F1" w:themeFill="text2" w:themeFillTint="33"/>
          </w:tcPr>
          <w:p w14:paraId="497DFA3F" w14:textId="77777777" w:rsidR="00775FF2" w:rsidRPr="00322D59" w:rsidRDefault="00775FF2" w:rsidP="007C7624">
            <w:pPr>
              <w:rPr>
                <w:rFonts w:cstheme="minorHAnsi"/>
                <w:b/>
                <w:color w:val="000000" w:themeColor="text1"/>
              </w:rPr>
            </w:pPr>
            <w:r w:rsidRPr="00322D59">
              <w:rPr>
                <w:rFonts w:cstheme="minorHAnsi"/>
                <w:b/>
                <w:color w:val="000000" w:themeColor="text1"/>
              </w:rPr>
              <w:t>Gender reassignment</w:t>
            </w:r>
          </w:p>
        </w:tc>
        <w:tc>
          <w:tcPr>
            <w:tcW w:w="1984" w:type="dxa"/>
          </w:tcPr>
          <w:p w14:paraId="7BC7681A" w14:textId="01F2AFA3" w:rsidR="00775FF2" w:rsidRDefault="14BD7B34" w:rsidP="1CEA0EC1">
            <w:r w:rsidRPr="1CEA0EC1">
              <w:t>Potentially</w:t>
            </w:r>
            <w:r w:rsidR="3FFB026A" w:rsidRPr="1CEA0EC1">
              <w:t xml:space="preserve"> </w:t>
            </w:r>
            <w:r w:rsidRPr="1CEA0EC1">
              <w:t>Negative</w:t>
            </w:r>
          </w:p>
          <w:p w14:paraId="2BF1AE1A" w14:textId="77777777" w:rsidR="00775FF2" w:rsidRPr="004545A3" w:rsidRDefault="00775FF2" w:rsidP="007C7624">
            <w:pPr>
              <w:rPr>
                <w:rFonts w:cstheme="minorHAnsi"/>
              </w:rPr>
            </w:pPr>
          </w:p>
        </w:tc>
        <w:tc>
          <w:tcPr>
            <w:tcW w:w="2410" w:type="dxa"/>
          </w:tcPr>
          <w:p w14:paraId="28077983" w14:textId="243E5478" w:rsidR="00775FF2" w:rsidRPr="004545A3" w:rsidRDefault="14BD7B34" w:rsidP="1CEA0EC1">
            <w:r w:rsidRPr="1CEA0EC1">
              <w:t>Potential for</w:t>
            </w:r>
            <w:r w:rsidR="79FC89EF" w:rsidRPr="1CEA0EC1">
              <w:t xml:space="preserve"> </w:t>
            </w:r>
            <w:r w:rsidRPr="1CEA0EC1">
              <w:t>unconscious bias</w:t>
            </w:r>
          </w:p>
        </w:tc>
        <w:tc>
          <w:tcPr>
            <w:tcW w:w="3067" w:type="dxa"/>
          </w:tcPr>
          <w:p w14:paraId="11C1815D" w14:textId="4A35EB66" w:rsidR="00775FF2" w:rsidRPr="00FF3A8F" w:rsidRDefault="14BD7B34" w:rsidP="1CEA0EC1">
            <w:r w:rsidRPr="1CEA0EC1">
              <w:t>Standard EPSRC policies will be followed, including providing training materials for</w:t>
            </w:r>
            <w:r w:rsidR="0C407DFB" w:rsidRPr="1CEA0EC1">
              <w:t xml:space="preserve"> </w:t>
            </w:r>
            <w:r w:rsidRPr="1CEA0EC1">
              <w:t>panellists on unconscious bias and empowering all panellists to challenge</w:t>
            </w:r>
            <w:r w:rsidR="71B9D1AB" w:rsidRPr="1CEA0EC1">
              <w:t xml:space="preserve"> </w:t>
            </w:r>
            <w:r w:rsidRPr="1CEA0EC1">
              <w:t>potential bias.</w:t>
            </w:r>
          </w:p>
        </w:tc>
      </w:tr>
      <w:tr w:rsidR="00775FF2" w:rsidRPr="00322D59" w14:paraId="6786E589" w14:textId="77777777" w:rsidTr="2FE82F44">
        <w:tc>
          <w:tcPr>
            <w:tcW w:w="1555" w:type="dxa"/>
            <w:shd w:val="clear" w:color="auto" w:fill="C6D9F1" w:themeFill="text2" w:themeFillTint="33"/>
          </w:tcPr>
          <w:p w14:paraId="78010F64" w14:textId="77777777" w:rsidR="00775FF2" w:rsidRPr="00322D59" w:rsidRDefault="00775FF2" w:rsidP="007C7624">
            <w:pPr>
              <w:rPr>
                <w:rFonts w:cstheme="minorHAnsi"/>
                <w:b/>
                <w:color w:val="000000" w:themeColor="text1"/>
              </w:rPr>
            </w:pPr>
            <w:r w:rsidRPr="00322D59">
              <w:rPr>
                <w:rFonts w:cstheme="minorHAnsi"/>
                <w:b/>
                <w:color w:val="000000" w:themeColor="text1"/>
              </w:rPr>
              <w:t>Marriage or civil partnership</w:t>
            </w:r>
          </w:p>
        </w:tc>
        <w:tc>
          <w:tcPr>
            <w:tcW w:w="1984" w:type="dxa"/>
          </w:tcPr>
          <w:p w14:paraId="5BB86CC2" w14:textId="77777777" w:rsidR="00775FF2" w:rsidRPr="004545A3" w:rsidRDefault="00775FF2" w:rsidP="007C7624">
            <w:pPr>
              <w:rPr>
                <w:rFonts w:cstheme="minorHAnsi"/>
              </w:rPr>
            </w:pPr>
            <w:r>
              <w:rPr>
                <w:rFonts w:cstheme="minorHAnsi"/>
              </w:rPr>
              <w:t>None Identified</w:t>
            </w:r>
          </w:p>
        </w:tc>
        <w:tc>
          <w:tcPr>
            <w:tcW w:w="2410" w:type="dxa"/>
          </w:tcPr>
          <w:p w14:paraId="4D312B03" w14:textId="77777777" w:rsidR="00775FF2" w:rsidRPr="004545A3" w:rsidRDefault="00775FF2" w:rsidP="007C7624">
            <w:pPr>
              <w:rPr>
                <w:rFonts w:cstheme="minorHAnsi"/>
              </w:rPr>
            </w:pPr>
          </w:p>
        </w:tc>
        <w:tc>
          <w:tcPr>
            <w:tcW w:w="3067" w:type="dxa"/>
          </w:tcPr>
          <w:p w14:paraId="724BF870" w14:textId="77777777" w:rsidR="00775FF2" w:rsidRPr="00FF3A8F" w:rsidRDefault="00775FF2" w:rsidP="007C7624">
            <w:pPr>
              <w:rPr>
                <w:rFonts w:cstheme="minorHAnsi"/>
                <w:bCs/>
              </w:rPr>
            </w:pPr>
            <w:r>
              <w:rPr>
                <w:rFonts w:cstheme="minorHAnsi"/>
                <w:bCs/>
              </w:rPr>
              <w:t>Standard EPSRC policies will be followed</w:t>
            </w:r>
          </w:p>
        </w:tc>
      </w:tr>
      <w:tr w:rsidR="00775FF2" w:rsidRPr="00322D59" w14:paraId="2F1EE8B1" w14:textId="77777777" w:rsidTr="2FE82F44">
        <w:trPr>
          <w:trHeight w:val="300"/>
        </w:trPr>
        <w:tc>
          <w:tcPr>
            <w:tcW w:w="1555" w:type="dxa"/>
            <w:shd w:val="clear" w:color="auto" w:fill="C6D9F1" w:themeFill="text2" w:themeFillTint="33"/>
          </w:tcPr>
          <w:p w14:paraId="3D20948F" w14:textId="77777777" w:rsidR="00775FF2" w:rsidRPr="00322D59" w:rsidRDefault="00775FF2" w:rsidP="007C7624">
            <w:pPr>
              <w:rPr>
                <w:rFonts w:cstheme="minorHAnsi"/>
                <w:b/>
                <w:color w:val="000000" w:themeColor="text1"/>
              </w:rPr>
            </w:pPr>
            <w:r w:rsidRPr="00322D59">
              <w:rPr>
                <w:rFonts w:cstheme="minorHAnsi"/>
                <w:b/>
                <w:color w:val="000000" w:themeColor="text1"/>
              </w:rPr>
              <w:lastRenderedPageBreak/>
              <w:t>Pregnancy and maternity</w:t>
            </w:r>
          </w:p>
        </w:tc>
        <w:tc>
          <w:tcPr>
            <w:tcW w:w="1984" w:type="dxa"/>
          </w:tcPr>
          <w:p w14:paraId="25EFF8FC" w14:textId="77777777" w:rsidR="00775FF2" w:rsidRPr="004545A3" w:rsidRDefault="00775FF2" w:rsidP="007C7624">
            <w:pPr>
              <w:rPr>
                <w:rFonts w:cstheme="minorHAnsi"/>
              </w:rPr>
            </w:pPr>
            <w:r>
              <w:rPr>
                <w:rFonts w:cstheme="minorHAnsi"/>
              </w:rPr>
              <w:t>Potentially Negative</w:t>
            </w:r>
          </w:p>
        </w:tc>
        <w:tc>
          <w:tcPr>
            <w:tcW w:w="2410" w:type="dxa"/>
          </w:tcPr>
          <w:p w14:paraId="10BEA3A8" w14:textId="3EB08C01" w:rsidR="00775FF2" w:rsidRDefault="14BD7B34" w:rsidP="1CEA0EC1">
            <w:r w:rsidRPr="1CEA0EC1">
              <w:t>Participation in activity could be restricted by lack of availability due to parental leave/caring</w:t>
            </w:r>
            <w:r w:rsidR="729C3291" w:rsidRPr="1CEA0EC1">
              <w:t xml:space="preserve"> </w:t>
            </w:r>
            <w:r w:rsidRPr="1CEA0EC1">
              <w:t>responsibilities/</w:t>
            </w:r>
            <w:r w:rsidR="53B0B01A" w:rsidRPr="1CEA0EC1">
              <w:t xml:space="preserve"> </w:t>
            </w:r>
            <w:proofErr w:type="gramStart"/>
            <w:r w:rsidRPr="1CEA0EC1">
              <w:t>pregnancy</w:t>
            </w:r>
            <w:proofErr w:type="gramEnd"/>
          </w:p>
          <w:p w14:paraId="43205599" w14:textId="77777777" w:rsidR="00775FF2" w:rsidRDefault="00775FF2" w:rsidP="007C7624">
            <w:pPr>
              <w:rPr>
                <w:rFonts w:cstheme="minorHAnsi"/>
              </w:rPr>
            </w:pPr>
          </w:p>
          <w:p w14:paraId="4A80983C" w14:textId="77777777" w:rsidR="00775FF2" w:rsidRDefault="00775FF2" w:rsidP="007C7624">
            <w:pPr>
              <w:rPr>
                <w:rFonts w:cstheme="minorHAnsi"/>
              </w:rPr>
            </w:pPr>
          </w:p>
          <w:p w14:paraId="425D24D7" w14:textId="77777777" w:rsidR="00775FF2" w:rsidRDefault="00775FF2" w:rsidP="007C7624">
            <w:pPr>
              <w:rPr>
                <w:rFonts w:cstheme="minorHAnsi"/>
              </w:rPr>
            </w:pPr>
          </w:p>
          <w:p w14:paraId="0A5B2D4B" w14:textId="77777777" w:rsidR="00775FF2" w:rsidRDefault="00775FF2" w:rsidP="007C7624">
            <w:pPr>
              <w:rPr>
                <w:rFonts w:cstheme="minorHAnsi"/>
              </w:rPr>
            </w:pPr>
          </w:p>
          <w:p w14:paraId="66E539E9" w14:textId="77777777" w:rsidR="00775FF2" w:rsidRDefault="00775FF2" w:rsidP="007C7624">
            <w:pPr>
              <w:rPr>
                <w:rFonts w:cstheme="minorHAnsi"/>
              </w:rPr>
            </w:pPr>
          </w:p>
          <w:p w14:paraId="02EB8B2C" w14:textId="77777777" w:rsidR="00775FF2" w:rsidRDefault="00775FF2" w:rsidP="007C7624">
            <w:pPr>
              <w:rPr>
                <w:rFonts w:cstheme="minorHAnsi"/>
              </w:rPr>
            </w:pPr>
          </w:p>
          <w:p w14:paraId="2146BD33" w14:textId="77777777" w:rsidR="00775FF2" w:rsidRDefault="00775FF2" w:rsidP="007C7624">
            <w:pPr>
              <w:rPr>
                <w:rFonts w:cstheme="minorHAnsi"/>
              </w:rPr>
            </w:pPr>
          </w:p>
          <w:p w14:paraId="31D5196F" w14:textId="77777777" w:rsidR="00775FF2" w:rsidRDefault="00775FF2" w:rsidP="007C7624">
            <w:pPr>
              <w:rPr>
                <w:rFonts w:cstheme="minorHAnsi"/>
              </w:rPr>
            </w:pPr>
          </w:p>
          <w:p w14:paraId="573D81E0" w14:textId="77777777" w:rsidR="00775FF2" w:rsidRDefault="00775FF2" w:rsidP="007C7624">
            <w:pPr>
              <w:rPr>
                <w:rFonts w:cstheme="minorHAnsi"/>
              </w:rPr>
            </w:pPr>
          </w:p>
          <w:p w14:paraId="6DAC644F" w14:textId="77777777" w:rsidR="00775FF2" w:rsidRDefault="00775FF2" w:rsidP="007C7624">
            <w:pPr>
              <w:rPr>
                <w:rFonts w:cstheme="minorHAnsi"/>
              </w:rPr>
            </w:pPr>
          </w:p>
          <w:p w14:paraId="09912729" w14:textId="77777777" w:rsidR="00775FF2" w:rsidRDefault="00775FF2" w:rsidP="007C7624">
            <w:pPr>
              <w:rPr>
                <w:rFonts w:cstheme="minorHAnsi"/>
              </w:rPr>
            </w:pPr>
          </w:p>
          <w:p w14:paraId="2097F822" w14:textId="77777777" w:rsidR="00775FF2" w:rsidRDefault="00775FF2" w:rsidP="007C7624">
            <w:pPr>
              <w:rPr>
                <w:rFonts w:cstheme="minorHAnsi"/>
              </w:rPr>
            </w:pPr>
          </w:p>
          <w:p w14:paraId="085D860C" w14:textId="2002A366" w:rsidR="00775FF2" w:rsidRPr="004545A3" w:rsidRDefault="14BD7B34" w:rsidP="1CEA0EC1">
            <w:pPr>
              <w:spacing w:after="200" w:line="276" w:lineRule="auto"/>
            </w:pPr>
            <w:r w:rsidRPr="1CEA0EC1">
              <w:t>Potential for</w:t>
            </w:r>
            <w:r w:rsidR="38D53FA7" w:rsidRPr="1CEA0EC1">
              <w:t xml:space="preserve"> </w:t>
            </w:r>
            <w:r w:rsidRPr="1CEA0EC1">
              <w:t>unconscious bias</w:t>
            </w:r>
          </w:p>
        </w:tc>
        <w:tc>
          <w:tcPr>
            <w:tcW w:w="3067" w:type="dxa"/>
          </w:tcPr>
          <w:p w14:paraId="1BB03EA1" w14:textId="11C259D3" w:rsidR="00775FF2" w:rsidRDefault="14BD7B34" w:rsidP="1CEA0EC1">
            <w:r w:rsidRPr="1CEA0EC1">
              <w:t>Accommodations will be</w:t>
            </w:r>
            <w:r w:rsidR="311358C0" w:rsidRPr="1CEA0EC1">
              <w:t xml:space="preserve"> </w:t>
            </w:r>
            <w:r w:rsidRPr="1CEA0EC1">
              <w:t>made for individuals if</w:t>
            </w:r>
            <w:r w:rsidR="50712A9E" w:rsidRPr="1CEA0EC1">
              <w:t xml:space="preserve"> </w:t>
            </w:r>
            <w:r w:rsidRPr="1CEA0EC1">
              <w:t>required at all stages of the process.</w:t>
            </w:r>
          </w:p>
          <w:p w14:paraId="70018F6F" w14:textId="5B989014" w:rsidR="00775FF2" w:rsidRDefault="14BD7B34" w:rsidP="1CEA0EC1">
            <w:r w:rsidRPr="1CEA0EC1">
              <w:t>Timetable of key dates</w:t>
            </w:r>
            <w:r w:rsidR="527068B2" w:rsidRPr="1CEA0EC1">
              <w:t xml:space="preserve"> </w:t>
            </w:r>
            <w:r w:rsidRPr="1CEA0EC1">
              <w:t>will be made available to applicants and panellists in advance as early possible.</w:t>
            </w:r>
          </w:p>
          <w:p w14:paraId="66871BBC" w14:textId="7ABAA13E" w:rsidR="00775FF2" w:rsidRDefault="14BD7B34" w:rsidP="1CEA0EC1">
            <w:r w:rsidRPr="1CEA0EC1">
              <w:t>EPSRC policies for</w:t>
            </w:r>
            <w:r w:rsidR="6E362F5F" w:rsidRPr="1CEA0EC1">
              <w:t xml:space="preserve"> </w:t>
            </w:r>
            <w:r w:rsidRPr="1CEA0EC1">
              <w:t>offering support to those with caring</w:t>
            </w:r>
            <w:r w:rsidR="15055464" w:rsidRPr="1CEA0EC1">
              <w:t xml:space="preserve"> </w:t>
            </w:r>
            <w:r w:rsidRPr="1CEA0EC1">
              <w:t>responsibilities will be</w:t>
            </w:r>
            <w:r w:rsidR="65293C97" w:rsidRPr="1CEA0EC1">
              <w:t xml:space="preserve"> </w:t>
            </w:r>
            <w:r w:rsidRPr="1CEA0EC1">
              <w:t>followed and panel</w:t>
            </w:r>
            <w:r w:rsidR="4C915264" w:rsidRPr="1CEA0EC1">
              <w:t xml:space="preserve"> </w:t>
            </w:r>
            <w:r w:rsidRPr="1CEA0EC1">
              <w:t>members and applicants will be made aware of these.</w:t>
            </w:r>
          </w:p>
          <w:p w14:paraId="7128D835" w14:textId="6176CB50" w:rsidR="00775FF2" w:rsidRDefault="14BD7B34" w:rsidP="1CEA0EC1">
            <w:r w:rsidRPr="1CEA0EC1">
              <w:t>Panellists will be</w:t>
            </w:r>
            <w:r w:rsidR="24025FD0" w:rsidRPr="1CEA0EC1">
              <w:t xml:space="preserve"> </w:t>
            </w:r>
            <w:r w:rsidRPr="1CEA0EC1">
              <w:t>informed if a panel</w:t>
            </w:r>
            <w:r w:rsidR="5B78FA6C" w:rsidRPr="1CEA0EC1">
              <w:t xml:space="preserve"> </w:t>
            </w:r>
            <w:r w:rsidRPr="1CEA0EC1">
              <w:t xml:space="preserve">meeting is to be </w:t>
            </w:r>
            <w:r w:rsidR="5B3CC4A0" w:rsidRPr="1CEA0EC1">
              <w:t>held virtually</w:t>
            </w:r>
            <w:r w:rsidRPr="1CEA0EC1">
              <w:t xml:space="preserve"> as far in advance as possible. If this happens</w:t>
            </w:r>
            <w:r w:rsidR="01D17449" w:rsidRPr="1CEA0EC1">
              <w:t>,</w:t>
            </w:r>
            <w:r w:rsidRPr="1CEA0EC1">
              <w:t xml:space="preserve"> we reserve the right to change the</w:t>
            </w:r>
            <w:r w:rsidR="7AB39375" w:rsidRPr="1CEA0EC1">
              <w:t xml:space="preserve"> </w:t>
            </w:r>
            <w:r w:rsidRPr="1CEA0EC1">
              <w:t xml:space="preserve">timetable of the meeting to </w:t>
            </w:r>
            <w:proofErr w:type="gramStart"/>
            <w:r w:rsidRPr="1CEA0EC1">
              <w:t>take into account</w:t>
            </w:r>
            <w:proofErr w:type="gramEnd"/>
            <w:r w:rsidRPr="1CEA0EC1">
              <w:t xml:space="preserve"> individual circumstances and allow additional time for breaks and technical</w:t>
            </w:r>
            <w:r w:rsidR="704A895C" w:rsidRPr="1CEA0EC1">
              <w:t xml:space="preserve"> </w:t>
            </w:r>
            <w:r w:rsidRPr="1CEA0EC1">
              <w:t>issues.</w:t>
            </w:r>
          </w:p>
          <w:p w14:paraId="75433A42" w14:textId="751DF827" w:rsidR="00775FF2" w:rsidRPr="004545A3" w:rsidRDefault="14BD7B34" w:rsidP="1CEA0EC1">
            <w:r w:rsidRPr="1CEA0EC1">
              <w:t>Standard EPSRC policies will be followed, including providing training materials for</w:t>
            </w:r>
            <w:r w:rsidR="1FE6A769" w:rsidRPr="1CEA0EC1">
              <w:t xml:space="preserve"> </w:t>
            </w:r>
            <w:r w:rsidRPr="1CEA0EC1">
              <w:t>panellists on unconscious bias and empowering all</w:t>
            </w:r>
            <w:r w:rsidR="2094984C" w:rsidRPr="1CEA0EC1">
              <w:t xml:space="preserve"> </w:t>
            </w:r>
            <w:r w:rsidRPr="1CEA0EC1">
              <w:t>panellists to challe</w:t>
            </w:r>
            <w:r w:rsidR="1D2F7417" w:rsidRPr="1CEA0EC1">
              <w:t>n</w:t>
            </w:r>
            <w:r w:rsidRPr="1CEA0EC1">
              <w:t>ge</w:t>
            </w:r>
            <w:r w:rsidR="32F50F27" w:rsidRPr="1CEA0EC1">
              <w:t xml:space="preserve"> </w:t>
            </w:r>
            <w:r w:rsidRPr="1CEA0EC1">
              <w:t>potential bias.</w:t>
            </w:r>
          </w:p>
        </w:tc>
      </w:tr>
      <w:tr w:rsidR="00775FF2" w:rsidRPr="00322D59" w14:paraId="073C34E7" w14:textId="77777777" w:rsidTr="2FE82F44">
        <w:trPr>
          <w:trHeight w:val="300"/>
        </w:trPr>
        <w:tc>
          <w:tcPr>
            <w:tcW w:w="1555" w:type="dxa"/>
            <w:shd w:val="clear" w:color="auto" w:fill="C6D9F1" w:themeFill="text2" w:themeFillTint="33"/>
          </w:tcPr>
          <w:p w14:paraId="4FD1ABBC" w14:textId="77777777" w:rsidR="00775FF2" w:rsidRPr="00322D59" w:rsidRDefault="00775FF2" w:rsidP="007C7624">
            <w:pPr>
              <w:rPr>
                <w:rFonts w:cstheme="minorHAnsi"/>
                <w:b/>
                <w:color w:val="000000" w:themeColor="text1"/>
              </w:rPr>
            </w:pPr>
            <w:r w:rsidRPr="00322D59">
              <w:rPr>
                <w:rFonts w:cstheme="minorHAnsi"/>
                <w:b/>
                <w:color w:val="000000" w:themeColor="text1"/>
              </w:rPr>
              <w:t>Race</w:t>
            </w:r>
          </w:p>
        </w:tc>
        <w:tc>
          <w:tcPr>
            <w:tcW w:w="1984" w:type="dxa"/>
          </w:tcPr>
          <w:p w14:paraId="39B6388B" w14:textId="77777777" w:rsidR="00775FF2" w:rsidRPr="004545A3" w:rsidRDefault="00775FF2" w:rsidP="007C7624">
            <w:pPr>
              <w:rPr>
                <w:rFonts w:cstheme="minorHAnsi"/>
              </w:rPr>
            </w:pPr>
            <w:r>
              <w:rPr>
                <w:rFonts w:cstheme="minorHAnsi"/>
              </w:rPr>
              <w:t>Potentially Negative</w:t>
            </w:r>
          </w:p>
        </w:tc>
        <w:tc>
          <w:tcPr>
            <w:tcW w:w="2410" w:type="dxa"/>
          </w:tcPr>
          <w:p w14:paraId="149CAE0A" w14:textId="637C7375" w:rsidR="00775FF2" w:rsidRPr="004545A3" w:rsidRDefault="14BD7B34" w:rsidP="1CEA0EC1">
            <w:r w:rsidRPr="1CEA0EC1">
              <w:t>Potential for</w:t>
            </w:r>
            <w:r w:rsidR="029F9DE7" w:rsidRPr="1CEA0EC1">
              <w:t xml:space="preserve"> </w:t>
            </w:r>
            <w:r w:rsidRPr="1CEA0EC1">
              <w:t>unconscious bias</w:t>
            </w:r>
          </w:p>
        </w:tc>
        <w:tc>
          <w:tcPr>
            <w:tcW w:w="3067" w:type="dxa"/>
          </w:tcPr>
          <w:p w14:paraId="35152514" w14:textId="38C6EC60" w:rsidR="00775FF2" w:rsidRPr="004545A3" w:rsidRDefault="14BD7B34" w:rsidP="1CEA0EC1">
            <w:r w:rsidRPr="1CEA0EC1">
              <w:t>Standard EPSRC policies will be followed, including providing training materials for</w:t>
            </w:r>
            <w:r w:rsidR="581C7028" w:rsidRPr="1CEA0EC1">
              <w:t xml:space="preserve"> </w:t>
            </w:r>
            <w:r w:rsidRPr="1CEA0EC1">
              <w:t>panellists on unconscious bias and</w:t>
            </w:r>
            <w:r w:rsidR="690C156F" w:rsidRPr="1CEA0EC1">
              <w:t xml:space="preserve"> </w:t>
            </w:r>
            <w:r w:rsidRPr="1CEA0EC1">
              <w:t>empowering all</w:t>
            </w:r>
            <w:r w:rsidR="3FCC001E" w:rsidRPr="1CEA0EC1">
              <w:t xml:space="preserve"> </w:t>
            </w:r>
            <w:r w:rsidRPr="1CEA0EC1">
              <w:t>panellists to challenge</w:t>
            </w:r>
            <w:r w:rsidR="54880216" w:rsidRPr="1CEA0EC1">
              <w:t xml:space="preserve"> </w:t>
            </w:r>
            <w:r w:rsidRPr="1CEA0EC1">
              <w:t>potential bias.</w:t>
            </w:r>
          </w:p>
        </w:tc>
      </w:tr>
      <w:tr w:rsidR="00775FF2" w:rsidRPr="00322D59" w14:paraId="79CDF5FC" w14:textId="77777777" w:rsidTr="2FE82F44">
        <w:trPr>
          <w:trHeight w:val="300"/>
        </w:trPr>
        <w:tc>
          <w:tcPr>
            <w:tcW w:w="1555" w:type="dxa"/>
            <w:shd w:val="clear" w:color="auto" w:fill="C6D9F1" w:themeFill="text2" w:themeFillTint="33"/>
          </w:tcPr>
          <w:p w14:paraId="2BC64415" w14:textId="77777777" w:rsidR="00775FF2" w:rsidRPr="00322D59" w:rsidRDefault="00775FF2" w:rsidP="007C7624">
            <w:pPr>
              <w:rPr>
                <w:rFonts w:cstheme="minorHAnsi"/>
                <w:b/>
                <w:color w:val="000000" w:themeColor="text1"/>
              </w:rPr>
            </w:pPr>
            <w:r w:rsidRPr="00322D59">
              <w:rPr>
                <w:rFonts w:cstheme="minorHAnsi"/>
                <w:b/>
                <w:color w:val="000000" w:themeColor="text1"/>
              </w:rPr>
              <w:t>Religion or belief</w:t>
            </w:r>
          </w:p>
        </w:tc>
        <w:tc>
          <w:tcPr>
            <w:tcW w:w="1984" w:type="dxa"/>
          </w:tcPr>
          <w:p w14:paraId="702E9C03" w14:textId="77777777" w:rsidR="00775FF2" w:rsidRPr="004545A3" w:rsidRDefault="00775FF2" w:rsidP="007C7624">
            <w:pPr>
              <w:rPr>
                <w:rFonts w:cstheme="minorHAnsi"/>
              </w:rPr>
            </w:pPr>
            <w:r>
              <w:rPr>
                <w:rFonts w:cstheme="minorHAnsi"/>
              </w:rPr>
              <w:t xml:space="preserve">Potentially Negative </w:t>
            </w:r>
          </w:p>
        </w:tc>
        <w:tc>
          <w:tcPr>
            <w:tcW w:w="2410" w:type="dxa"/>
          </w:tcPr>
          <w:p w14:paraId="4F6F9664" w14:textId="73546722" w:rsidR="00775FF2" w:rsidRPr="004545A3" w:rsidRDefault="14BD7B34" w:rsidP="1CEA0EC1">
            <w:r w:rsidRPr="1CEA0EC1">
              <w:t>Potential for</w:t>
            </w:r>
            <w:r w:rsidR="46F93848" w:rsidRPr="1CEA0EC1">
              <w:t xml:space="preserve"> </w:t>
            </w:r>
            <w:r w:rsidRPr="1CEA0EC1">
              <w:t>unconscious bias</w:t>
            </w:r>
          </w:p>
        </w:tc>
        <w:tc>
          <w:tcPr>
            <w:tcW w:w="3067" w:type="dxa"/>
          </w:tcPr>
          <w:p w14:paraId="7638BD95" w14:textId="6804DD08" w:rsidR="00775FF2" w:rsidRPr="00F86D49" w:rsidRDefault="14BD7B34" w:rsidP="1CEA0EC1">
            <w:r w:rsidRPr="1CEA0EC1">
              <w:t xml:space="preserve">Ensure religious observances are </w:t>
            </w:r>
            <w:proofErr w:type="gramStart"/>
            <w:r w:rsidRPr="1CEA0EC1">
              <w:t>taken into account</w:t>
            </w:r>
            <w:proofErr w:type="gramEnd"/>
            <w:r w:rsidRPr="1CEA0EC1">
              <w:t xml:space="preserve"> when </w:t>
            </w:r>
            <w:r w:rsidR="338DE2B7" w:rsidRPr="1CEA0EC1">
              <w:t xml:space="preserve">panel </w:t>
            </w:r>
            <w:r w:rsidRPr="1CEA0EC1">
              <w:t>dates are chosen, and where possible that there is a prayer room available for panels held in person.</w:t>
            </w:r>
          </w:p>
        </w:tc>
      </w:tr>
      <w:tr w:rsidR="00775FF2" w:rsidRPr="00322D59" w14:paraId="4F276932" w14:textId="77777777" w:rsidTr="2FE82F44">
        <w:tc>
          <w:tcPr>
            <w:tcW w:w="1555" w:type="dxa"/>
            <w:shd w:val="clear" w:color="auto" w:fill="C6D9F1" w:themeFill="text2" w:themeFillTint="33"/>
          </w:tcPr>
          <w:p w14:paraId="6D62C44C" w14:textId="77777777" w:rsidR="00775FF2" w:rsidRPr="00322D59" w:rsidRDefault="00775FF2" w:rsidP="007C7624">
            <w:pPr>
              <w:rPr>
                <w:rFonts w:cstheme="minorHAnsi"/>
                <w:b/>
                <w:color w:val="000000" w:themeColor="text1"/>
              </w:rPr>
            </w:pPr>
            <w:r w:rsidRPr="00322D59">
              <w:rPr>
                <w:rFonts w:cstheme="minorHAnsi"/>
                <w:b/>
                <w:color w:val="000000" w:themeColor="text1"/>
              </w:rPr>
              <w:t>Sexual orientation</w:t>
            </w:r>
          </w:p>
        </w:tc>
        <w:tc>
          <w:tcPr>
            <w:tcW w:w="1984" w:type="dxa"/>
          </w:tcPr>
          <w:p w14:paraId="193F2C3A" w14:textId="3AE66804" w:rsidR="00775FF2" w:rsidRPr="004545A3" w:rsidRDefault="14BD7B34" w:rsidP="1CEA0EC1">
            <w:r w:rsidRPr="1CEA0EC1">
              <w:t>Potentially</w:t>
            </w:r>
            <w:r w:rsidR="557E2E85" w:rsidRPr="1CEA0EC1">
              <w:t xml:space="preserve"> </w:t>
            </w:r>
            <w:r w:rsidRPr="1CEA0EC1">
              <w:t>negative</w:t>
            </w:r>
          </w:p>
        </w:tc>
        <w:tc>
          <w:tcPr>
            <w:tcW w:w="2410" w:type="dxa"/>
          </w:tcPr>
          <w:p w14:paraId="6CEDE8D4" w14:textId="0EA7B888" w:rsidR="00775FF2" w:rsidRPr="00323DDB" w:rsidRDefault="14BD7B34" w:rsidP="1CEA0EC1">
            <w:r w:rsidRPr="1CEA0EC1">
              <w:t>Potential for</w:t>
            </w:r>
            <w:r w:rsidR="284A9301" w:rsidRPr="1CEA0EC1">
              <w:t xml:space="preserve"> </w:t>
            </w:r>
            <w:r w:rsidRPr="1CEA0EC1">
              <w:t>unconscious bias</w:t>
            </w:r>
          </w:p>
          <w:p w14:paraId="7E09ED08" w14:textId="77777777" w:rsidR="00775FF2" w:rsidRPr="004545A3" w:rsidRDefault="00775FF2" w:rsidP="007C7624">
            <w:pPr>
              <w:rPr>
                <w:rFonts w:cstheme="minorHAnsi"/>
                <w:b/>
              </w:rPr>
            </w:pPr>
          </w:p>
        </w:tc>
        <w:tc>
          <w:tcPr>
            <w:tcW w:w="3067" w:type="dxa"/>
          </w:tcPr>
          <w:p w14:paraId="317ACD6C" w14:textId="47BDE3D9" w:rsidR="00775FF2" w:rsidRPr="00F86D49" w:rsidRDefault="14BD7B34" w:rsidP="1CEA0EC1">
            <w:r w:rsidRPr="1CEA0EC1">
              <w:t>Standard EPSRC policies will be followed, including providing training materials for</w:t>
            </w:r>
            <w:r w:rsidR="0B127182" w:rsidRPr="1CEA0EC1">
              <w:t xml:space="preserve"> </w:t>
            </w:r>
            <w:r w:rsidRPr="1CEA0EC1">
              <w:t>panellists on unconscious bias and empowering all</w:t>
            </w:r>
            <w:r w:rsidR="1B57D423" w:rsidRPr="1CEA0EC1">
              <w:t xml:space="preserve"> </w:t>
            </w:r>
            <w:r w:rsidRPr="1CEA0EC1">
              <w:t>panellists to challenge</w:t>
            </w:r>
            <w:r w:rsidR="7F0849A4" w:rsidRPr="1CEA0EC1">
              <w:t xml:space="preserve"> </w:t>
            </w:r>
            <w:r w:rsidRPr="1CEA0EC1">
              <w:t>potential bias.</w:t>
            </w:r>
          </w:p>
        </w:tc>
      </w:tr>
      <w:tr w:rsidR="00775FF2" w:rsidRPr="00322D59" w14:paraId="01381B02" w14:textId="77777777" w:rsidTr="2FE82F44">
        <w:trPr>
          <w:trHeight w:val="300"/>
        </w:trPr>
        <w:tc>
          <w:tcPr>
            <w:tcW w:w="1555" w:type="dxa"/>
            <w:shd w:val="clear" w:color="auto" w:fill="C6D9F1" w:themeFill="text2" w:themeFillTint="33"/>
          </w:tcPr>
          <w:p w14:paraId="35FB8F83" w14:textId="77777777" w:rsidR="00775FF2" w:rsidRPr="00322D59" w:rsidRDefault="00775FF2" w:rsidP="007C7624">
            <w:pPr>
              <w:rPr>
                <w:rFonts w:cstheme="minorHAnsi"/>
                <w:b/>
                <w:color w:val="000000" w:themeColor="text1"/>
              </w:rPr>
            </w:pPr>
            <w:r w:rsidRPr="00322D59">
              <w:rPr>
                <w:rFonts w:cstheme="minorHAnsi"/>
                <w:b/>
                <w:color w:val="000000" w:themeColor="text1"/>
              </w:rPr>
              <w:t>Sex (gender)</w:t>
            </w:r>
          </w:p>
        </w:tc>
        <w:tc>
          <w:tcPr>
            <w:tcW w:w="1984" w:type="dxa"/>
          </w:tcPr>
          <w:p w14:paraId="0EBD6118" w14:textId="77777777" w:rsidR="00775FF2" w:rsidRPr="004545A3" w:rsidRDefault="00775FF2" w:rsidP="007C7624">
            <w:pPr>
              <w:rPr>
                <w:rFonts w:cstheme="minorHAnsi"/>
              </w:rPr>
            </w:pPr>
            <w:r>
              <w:rPr>
                <w:rFonts w:cstheme="minorHAnsi"/>
              </w:rPr>
              <w:t>Potentially Negative</w:t>
            </w:r>
          </w:p>
        </w:tc>
        <w:tc>
          <w:tcPr>
            <w:tcW w:w="2410" w:type="dxa"/>
          </w:tcPr>
          <w:p w14:paraId="2033D6B5" w14:textId="53E8E64D" w:rsidR="00775FF2" w:rsidRPr="004545A3" w:rsidRDefault="14BD7B34" w:rsidP="007C7624">
            <w:r>
              <w:t>Potential for</w:t>
            </w:r>
            <w:r w:rsidR="2AC6CF82">
              <w:t xml:space="preserve"> </w:t>
            </w:r>
            <w:r>
              <w:t>unconscious bias</w:t>
            </w:r>
          </w:p>
        </w:tc>
        <w:tc>
          <w:tcPr>
            <w:tcW w:w="3067" w:type="dxa"/>
          </w:tcPr>
          <w:p w14:paraId="514C8FDE" w14:textId="059719D5" w:rsidR="00775FF2" w:rsidRPr="00F86D49" w:rsidRDefault="4A59BC47" w:rsidP="1CEA0EC1">
            <w:r w:rsidRPr="1CEA0EC1">
              <w:t xml:space="preserve">Standard EPSRC policies will be followed, including providing training materials for panellists on unconscious bias and </w:t>
            </w:r>
            <w:r w:rsidRPr="1CEA0EC1">
              <w:lastRenderedPageBreak/>
              <w:t>empowering all panellists to challenge potential bias.</w:t>
            </w:r>
          </w:p>
        </w:tc>
      </w:tr>
      <w:tr w:rsidR="00775FF2" w:rsidRPr="00322D59" w14:paraId="6D243FC7" w14:textId="77777777" w:rsidTr="2FE82F44">
        <w:trPr>
          <w:trHeight w:val="300"/>
        </w:trPr>
        <w:tc>
          <w:tcPr>
            <w:tcW w:w="1555" w:type="dxa"/>
            <w:shd w:val="clear" w:color="auto" w:fill="C6D9F1" w:themeFill="text2" w:themeFillTint="33"/>
          </w:tcPr>
          <w:p w14:paraId="6070C9A8" w14:textId="77777777" w:rsidR="00775FF2" w:rsidRPr="00322D59" w:rsidRDefault="00775FF2" w:rsidP="007C7624">
            <w:pPr>
              <w:rPr>
                <w:rFonts w:cstheme="minorHAnsi"/>
                <w:b/>
                <w:color w:val="000000" w:themeColor="text1"/>
              </w:rPr>
            </w:pPr>
            <w:r w:rsidRPr="00322D59">
              <w:rPr>
                <w:rFonts w:cstheme="minorHAnsi"/>
                <w:b/>
                <w:color w:val="000000" w:themeColor="text1"/>
              </w:rPr>
              <w:lastRenderedPageBreak/>
              <w:t>Age</w:t>
            </w:r>
          </w:p>
        </w:tc>
        <w:tc>
          <w:tcPr>
            <w:tcW w:w="1984" w:type="dxa"/>
          </w:tcPr>
          <w:p w14:paraId="61F51922" w14:textId="77777777" w:rsidR="00775FF2" w:rsidRPr="004545A3" w:rsidRDefault="00775FF2" w:rsidP="007C7624">
            <w:pPr>
              <w:rPr>
                <w:rFonts w:cstheme="minorHAnsi"/>
              </w:rPr>
            </w:pPr>
            <w:r>
              <w:rPr>
                <w:rFonts w:cstheme="minorHAnsi"/>
              </w:rPr>
              <w:t>Potentially Negative</w:t>
            </w:r>
          </w:p>
        </w:tc>
        <w:tc>
          <w:tcPr>
            <w:tcW w:w="2410" w:type="dxa"/>
          </w:tcPr>
          <w:p w14:paraId="1FC684D4" w14:textId="1CB7BB01" w:rsidR="00775FF2" w:rsidRPr="004545A3" w:rsidRDefault="14BD7B34" w:rsidP="007C7624">
            <w:r>
              <w:t>Potential for</w:t>
            </w:r>
            <w:r w:rsidR="2F8480E2">
              <w:t xml:space="preserve"> </w:t>
            </w:r>
            <w:r>
              <w:t>unconscious bias</w:t>
            </w:r>
          </w:p>
        </w:tc>
        <w:tc>
          <w:tcPr>
            <w:tcW w:w="3067" w:type="dxa"/>
          </w:tcPr>
          <w:p w14:paraId="214B9F20" w14:textId="19886519" w:rsidR="00775FF2" w:rsidRPr="004545A3" w:rsidRDefault="6899EF3D" w:rsidP="1CEA0EC1">
            <w:r w:rsidRPr="1CEA0EC1">
              <w:t>Standard EPSRC policies will be followed, including providing training materials for panellists on unconscious bias and empowering all panellists to challenge potential bias.</w:t>
            </w:r>
          </w:p>
        </w:tc>
      </w:tr>
      <w:tr w:rsidR="00775FF2" w:rsidRPr="00322D59" w14:paraId="64FD3EE2" w14:textId="77777777" w:rsidTr="2FE82F44">
        <w:tc>
          <w:tcPr>
            <w:tcW w:w="1555" w:type="dxa"/>
            <w:shd w:val="clear" w:color="auto" w:fill="C6D9F1" w:themeFill="text2" w:themeFillTint="33"/>
          </w:tcPr>
          <w:p w14:paraId="22AF9521" w14:textId="77777777" w:rsidR="00775FF2" w:rsidRPr="00322D59" w:rsidRDefault="00775FF2" w:rsidP="007C7624">
            <w:pPr>
              <w:rPr>
                <w:rFonts w:cstheme="minorHAnsi"/>
                <w:b/>
                <w:color w:val="000000" w:themeColor="text1"/>
              </w:rPr>
            </w:pPr>
            <w:r>
              <w:rPr>
                <w:rFonts w:cstheme="minorHAnsi"/>
                <w:b/>
                <w:color w:val="000000" w:themeColor="text1"/>
              </w:rPr>
              <w:t>Additional aspects (not covered by a protected characteristic)</w:t>
            </w:r>
          </w:p>
        </w:tc>
        <w:tc>
          <w:tcPr>
            <w:tcW w:w="1984" w:type="dxa"/>
          </w:tcPr>
          <w:p w14:paraId="44F8D2C1" w14:textId="77777777" w:rsidR="00775FF2" w:rsidRPr="004545A3" w:rsidRDefault="00775FF2" w:rsidP="007C7624">
            <w:pPr>
              <w:rPr>
                <w:rFonts w:cstheme="minorHAnsi"/>
              </w:rPr>
            </w:pPr>
            <w:r>
              <w:rPr>
                <w:rFonts w:cstheme="minorHAnsi"/>
              </w:rPr>
              <w:t xml:space="preserve">Caring Responsibilities – Potentially Negative </w:t>
            </w:r>
          </w:p>
          <w:p w14:paraId="18B9FFB2" w14:textId="77777777" w:rsidR="00775FF2" w:rsidRPr="004545A3" w:rsidRDefault="00775FF2" w:rsidP="007C7624">
            <w:pPr>
              <w:rPr>
                <w:rFonts w:cstheme="minorHAnsi"/>
              </w:rPr>
            </w:pPr>
          </w:p>
          <w:p w14:paraId="32931161" w14:textId="77777777" w:rsidR="00775FF2" w:rsidRPr="004545A3" w:rsidRDefault="00775FF2" w:rsidP="007C7624">
            <w:pPr>
              <w:rPr>
                <w:rFonts w:cstheme="minorHAnsi"/>
              </w:rPr>
            </w:pPr>
          </w:p>
        </w:tc>
        <w:tc>
          <w:tcPr>
            <w:tcW w:w="2410" w:type="dxa"/>
          </w:tcPr>
          <w:p w14:paraId="4F0E752D" w14:textId="45618AC6" w:rsidR="00775FF2" w:rsidRDefault="16C233E3" w:rsidP="2FE82F44">
            <w:pPr>
              <w:spacing w:after="200" w:line="276" w:lineRule="auto"/>
            </w:pPr>
            <w:r>
              <w:t xml:space="preserve">Panellists and applicants may have reduced availability, if they </w:t>
            </w:r>
            <w:r w:rsidR="51510828">
              <w:t>are</w:t>
            </w:r>
            <w:r>
              <w:t xml:space="preserve"> car</w:t>
            </w:r>
            <w:r w:rsidR="72B7C93D">
              <w:t>ing</w:t>
            </w:r>
            <w:r>
              <w:t xml:space="preserve"> for a vulnerable person or due to unexpected school or childcare </w:t>
            </w:r>
            <w:proofErr w:type="gramStart"/>
            <w:r>
              <w:t>closures</w:t>
            </w:r>
            <w:proofErr w:type="gramEnd"/>
          </w:p>
          <w:p w14:paraId="78B22F5D" w14:textId="77777777" w:rsidR="00775FF2" w:rsidRDefault="00775FF2" w:rsidP="007C7624">
            <w:pPr>
              <w:rPr>
                <w:rFonts w:cstheme="minorHAnsi"/>
              </w:rPr>
            </w:pPr>
          </w:p>
          <w:p w14:paraId="66CFF1D4" w14:textId="77777777" w:rsidR="00775FF2" w:rsidRPr="004545A3" w:rsidRDefault="00775FF2" w:rsidP="007C7624">
            <w:pPr>
              <w:rPr>
                <w:rFonts w:cstheme="minorHAnsi"/>
              </w:rPr>
            </w:pPr>
          </w:p>
        </w:tc>
        <w:tc>
          <w:tcPr>
            <w:tcW w:w="3067" w:type="dxa"/>
          </w:tcPr>
          <w:p w14:paraId="166307E4" w14:textId="086866B9" w:rsidR="00775FF2" w:rsidRDefault="14BD7B34" w:rsidP="1CEA0EC1">
            <w:r w:rsidRPr="1CEA0EC1">
              <w:t>Dates for panels will be outside of school</w:t>
            </w:r>
            <w:r w:rsidR="670A0606" w:rsidRPr="1CEA0EC1">
              <w:t xml:space="preserve"> </w:t>
            </w:r>
            <w:r w:rsidRPr="1CEA0EC1">
              <w:t>holidays wherever</w:t>
            </w:r>
            <w:r w:rsidR="5B3F8CE7" w:rsidRPr="1CEA0EC1">
              <w:t xml:space="preserve"> </w:t>
            </w:r>
            <w:r w:rsidRPr="1CEA0EC1">
              <w:t xml:space="preserve">possible. </w:t>
            </w:r>
          </w:p>
          <w:p w14:paraId="593E8578" w14:textId="6E2DB938" w:rsidR="00775FF2" w:rsidRPr="009B4BA4" w:rsidRDefault="14BD7B34" w:rsidP="1CEA0EC1">
            <w:r w:rsidRPr="1CEA0EC1">
              <w:t>Panellists will be</w:t>
            </w:r>
            <w:r w:rsidR="1334CC93" w:rsidRPr="1CEA0EC1">
              <w:t xml:space="preserve"> </w:t>
            </w:r>
            <w:r w:rsidRPr="1CEA0EC1">
              <w:t xml:space="preserve">informed in advance </w:t>
            </w:r>
            <w:r w:rsidR="615AB91C" w:rsidRPr="1CEA0EC1">
              <w:t>that the p</w:t>
            </w:r>
            <w:r w:rsidRPr="1CEA0EC1">
              <w:t>anel meeting is to be held virtually.</w:t>
            </w:r>
          </w:p>
          <w:p w14:paraId="3218302F" w14:textId="67B04AB6" w:rsidR="00775FF2" w:rsidRPr="004545A3" w:rsidRDefault="14BD7B34" w:rsidP="1CEA0EC1">
            <w:r w:rsidRPr="1CEA0EC1">
              <w:t>Timetable of key dates will be made available to applicants and panellists as far in advance as possible.</w:t>
            </w:r>
          </w:p>
        </w:tc>
      </w:tr>
      <w:tr w:rsidR="00775FF2" w:rsidRPr="00322D59" w14:paraId="77864F07" w14:textId="77777777" w:rsidTr="2FE82F44">
        <w:trPr>
          <w:trHeight w:val="300"/>
        </w:trPr>
        <w:tc>
          <w:tcPr>
            <w:tcW w:w="1555" w:type="dxa"/>
            <w:shd w:val="clear" w:color="auto" w:fill="C6D9F1" w:themeFill="text2" w:themeFillTint="33"/>
          </w:tcPr>
          <w:p w14:paraId="62624CB3" w14:textId="77777777" w:rsidR="00775FF2" w:rsidRDefault="00775FF2" w:rsidP="007C7624">
            <w:pPr>
              <w:rPr>
                <w:rFonts w:cstheme="minorHAnsi"/>
                <w:b/>
                <w:color w:val="000000" w:themeColor="text1"/>
              </w:rPr>
            </w:pPr>
            <w:r>
              <w:rPr>
                <w:rFonts w:cstheme="minorHAnsi"/>
              </w:rPr>
              <w:t xml:space="preserve">Zoom Panel Meetings </w:t>
            </w:r>
          </w:p>
        </w:tc>
        <w:tc>
          <w:tcPr>
            <w:tcW w:w="1984" w:type="dxa"/>
          </w:tcPr>
          <w:p w14:paraId="70255EBE" w14:textId="77777777" w:rsidR="00775FF2" w:rsidRDefault="00775FF2" w:rsidP="007C7624">
            <w:pPr>
              <w:rPr>
                <w:rFonts w:cstheme="minorHAnsi"/>
              </w:rPr>
            </w:pPr>
            <w:r>
              <w:rPr>
                <w:rFonts w:cstheme="minorHAnsi"/>
              </w:rPr>
              <w:t xml:space="preserve">Potentially Negative </w:t>
            </w:r>
          </w:p>
        </w:tc>
        <w:tc>
          <w:tcPr>
            <w:tcW w:w="2410" w:type="dxa"/>
          </w:tcPr>
          <w:p w14:paraId="64B0988E" w14:textId="77777777" w:rsidR="00775FF2" w:rsidRDefault="00775FF2" w:rsidP="007C7624">
            <w:pPr>
              <w:rPr>
                <w:rFonts w:cstheme="minorHAnsi"/>
              </w:rPr>
            </w:pPr>
            <w:r>
              <w:rPr>
                <w:rFonts w:cstheme="minorHAnsi"/>
              </w:rPr>
              <w:t>Potential for screen use fatigue and increase to cognitive load as well as potential technical issues</w:t>
            </w:r>
          </w:p>
        </w:tc>
        <w:tc>
          <w:tcPr>
            <w:tcW w:w="3067" w:type="dxa"/>
          </w:tcPr>
          <w:p w14:paraId="65D97166" w14:textId="3140D705" w:rsidR="00775FF2" w:rsidRDefault="14BD7B34" w:rsidP="1CEA0EC1">
            <w:r w:rsidRPr="1CEA0EC1">
              <w:t xml:space="preserve">Guidance will be provided to </w:t>
            </w:r>
            <w:proofErr w:type="gramStart"/>
            <w:r w:rsidRPr="1CEA0EC1">
              <w:t>panellists  –</w:t>
            </w:r>
            <w:proofErr w:type="gramEnd"/>
            <w:r w:rsidRPr="1CEA0EC1">
              <w:t xml:space="preserve"> best practice and tools that can be used such as the hand raising and mute functions.</w:t>
            </w:r>
          </w:p>
          <w:p w14:paraId="75D89977" w14:textId="77777777" w:rsidR="00775FF2" w:rsidRDefault="14BD7B34" w:rsidP="007C7624">
            <w:pPr>
              <w:rPr>
                <w:rFonts w:cstheme="minorHAnsi"/>
                <w:bCs/>
              </w:rPr>
            </w:pPr>
            <w:r w:rsidRPr="1CEA0EC1">
              <w:t xml:space="preserve">‘Test runs’ will be offered to those who have not used Zoom before. </w:t>
            </w:r>
          </w:p>
          <w:p w14:paraId="62468551" w14:textId="77777777" w:rsidR="00775FF2" w:rsidRDefault="14BD7B34" w:rsidP="007C7624">
            <w:pPr>
              <w:rPr>
                <w:rFonts w:cstheme="minorHAnsi"/>
                <w:bCs/>
              </w:rPr>
            </w:pPr>
            <w:r w:rsidRPr="1CEA0EC1">
              <w:t xml:space="preserve">Contingency plans will be put in place if Zoom cannot be </w:t>
            </w:r>
            <w:proofErr w:type="gramStart"/>
            <w:r w:rsidRPr="1CEA0EC1">
              <w:t>used</w:t>
            </w:r>
            <w:proofErr w:type="gramEnd"/>
            <w:r w:rsidRPr="1CEA0EC1">
              <w:t xml:space="preserve"> </w:t>
            </w:r>
          </w:p>
          <w:p w14:paraId="1D343948" w14:textId="77777777" w:rsidR="00775FF2" w:rsidRDefault="00775FF2" w:rsidP="007C7624">
            <w:pPr>
              <w:rPr>
                <w:rFonts w:cstheme="minorHAnsi"/>
                <w:bCs/>
              </w:rPr>
            </w:pPr>
            <w:r>
              <w:rPr>
                <w:rFonts w:cstheme="minorHAnsi"/>
                <w:bCs/>
              </w:rPr>
              <w:t>Learning from virtual panels held prior to this, will be incorporated to improve the process.</w:t>
            </w:r>
          </w:p>
        </w:tc>
      </w:tr>
      <w:tr w:rsidR="003757A4" w:rsidRPr="00322D59" w14:paraId="31767A8E" w14:textId="77777777" w:rsidTr="2FE82F44">
        <w:trPr>
          <w:trHeight w:val="300"/>
        </w:trPr>
        <w:tc>
          <w:tcPr>
            <w:tcW w:w="1555" w:type="dxa"/>
            <w:shd w:val="clear" w:color="auto" w:fill="C6D9F1" w:themeFill="text2" w:themeFillTint="33"/>
          </w:tcPr>
          <w:p w14:paraId="5ED962C1" w14:textId="5432D55A" w:rsidR="003757A4" w:rsidRDefault="00FA5D40" w:rsidP="007C7624">
            <w:pPr>
              <w:rPr>
                <w:rFonts w:cstheme="minorHAnsi"/>
              </w:rPr>
            </w:pPr>
            <w:r>
              <w:rPr>
                <w:rFonts w:cstheme="minorHAnsi"/>
              </w:rPr>
              <w:t xml:space="preserve">Project Partner </w:t>
            </w:r>
            <w:r w:rsidR="00F73B79">
              <w:rPr>
                <w:rFonts w:cstheme="minorHAnsi"/>
              </w:rPr>
              <w:t>inclusion</w:t>
            </w:r>
          </w:p>
        </w:tc>
        <w:tc>
          <w:tcPr>
            <w:tcW w:w="1984" w:type="dxa"/>
          </w:tcPr>
          <w:p w14:paraId="54AE5FA7" w14:textId="16218DFA" w:rsidR="003757A4" w:rsidRDefault="00D06F50" w:rsidP="007C7624">
            <w:pPr>
              <w:rPr>
                <w:rFonts w:cstheme="minorHAnsi"/>
              </w:rPr>
            </w:pPr>
            <w:r>
              <w:rPr>
                <w:rFonts w:cstheme="minorHAnsi"/>
              </w:rPr>
              <w:t>Potentially Negative</w:t>
            </w:r>
          </w:p>
        </w:tc>
        <w:tc>
          <w:tcPr>
            <w:tcW w:w="2410" w:type="dxa"/>
          </w:tcPr>
          <w:p w14:paraId="409865D4" w14:textId="6E231606" w:rsidR="003757A4" w:rsidRDefault="6F9764F0" w:rsidP="1CEA0EC1">
            <w:r w:rsidRPr="1CEA0EC1">
              <w:t xml:space="preserve">All </w:t>
            </w:r>
            <w:r w:rsidR="4213CBF0" w:rsidRPr="1CEA0EC1">
              <w:t xml:space="preserve">applicants will </w:t>
            </w:r>
            <w:r w:rsidR="684D8E23" w:rsidRPr="1CEA0EC1">
              <w:t xml:space="preserve">be </w:t>
            </w:r>
            <w:r w:rsidR="4213CBF0" w:rsidRPr="1CEA0EC1">
              <w:t>require</w:t>
            </w:r>
            <w:r w:rsidR="684D8E23" w:rsidRPr="1CEA0EC1">
              <w:t>d to have project partner letter of support</w:t>
            </w:r>
            <w:r w:rsidR="37EA65A3" w:rsidRPr="1CEA0EC1">
              <w:t xml:space="preserve"> which could be detrimental as this might discourage </w:t>
            </w:r>
            <w:r w:rsidR="695A65D9" w:rsidRPr="1CEA0EC1">
              <w:t>blue-sky</w:t>
            </w:r>
            <w:r w:rsidR="37EA65A3" w:rsidRPr="1CEA0EC1">
              <w:t xml:space="preserve"> research</w:t>
            </w:r>
            <w:r w:rsidR="79C8B699" w:rsidRPr="1CEA0EC1">
              <w:t xml:space="preserve">. This could also have a potentially negative impact on </w:t>
            </w:r>
            <w:r w:rsidR="69FF4C29" w:rsidRPr="1CEA0EC1">
              <w:t xml:space="preserve">groups such as ECRs who may lack established </w:t>
            </w:r>
            <w:r w:rsidR="1289263D" w:rsidRPr="1CEA0EC1">
              <w:t>industry connections.</w:t>
            </w:r>
          </w:p>
        </w:tc>
        <w:tc>
          <w:tcPr>
            <w:tcW w:w="3067" w:type="dxa"/>
          </w:tcPr>
          <w:p w14:paraId="31875FE4" w14:textId="5242EDEE" w:rsidR="003757A4" w:rsidRDefault="006940C5" w:rsidP="007C7624">
            <w:pPr>
              <w:rPr>
                <w:rFonts w:cstheme="minorHAnsi"/>
                <w:bCs/>
              </w:rPr>
            </w:pPr>
            <w:r>
              <w:rPr>
                <w:rFonts w:cstheme="minorHAnsi"/>
                <w:bCs/>
              </w:rPr>
              <w:t>Requiring project partners ensures industry participation</w:t>
            </w:r>
            <w:r w:rsidR="00C9135D">
              <w:rPr>
                <w:rFonts w:cstheme="minorHAnsi"/>
                <w:bCs/>
              </w:rPr>
              <w:t>, which enhances the commercial viability of the proposals</w:t>
            </w:r>
            <w:r w:rsidR="00723C41">
              <w:rPr>
                <w:rFonts w:cstheme="minorHAnsi"/>
                <w:bCs/>
              </w:rPr>
              <w:t>.</w:t>
            </w:r>
          </w:p>
        </w:tc>
      </w:tr>
    </w:tbl>
    <w:p w14:paraId="50EEB0BC" w14:textId="46C8CC48" w:rsidR="2FE82F44" w:rsidRDefault="2FE82F44"/>
    <w:p w14:paraId="4E1436BC" w14:textId="77777777" w:rsidR="00085980" w:rsidRPr="00322D59" w:rsidRDefault="00085980" w:rsidP="00085980">
      <w:pPr>
        <w:spacing w:after="0"/>
        <w:rPr>
          <w:rFonts w:cstheme="minorHAnsi"/>
          <w:b/>
          <w:color w:val="000000" w:themeColor="text1"/>
        </w:rPr>
      </w:pPr>
    </w:p>
    <w:p w14:paraId="1642E5BD" w14:textId="15E8F831" w:rsidR="00085980" w:rsidRDefault="00085980" w:rsidP="00085980">
      <w:pPr>
        <w:rPr>
          <w:rFonts w:cstheme="minorHAnsi"/>
          <w:color w:val="000000" w:themeColor="text1"/>
          <w:sz w:val="24"/>
          <w:szCs w:val="24"/>
        </w:rPr>
      </w:pPr>
    </w:p>
    <w:p w14:paraId="1F744B85" w14:textId="77777777" w:rsidR="00085980" w:rsidRDefault="00085980" w:rsidP="00085980">
      <w:pPr>
        <w:spacing w:after="0"/>
        <w:rPr>
          <w:rFonts w:cstheme="minorHAnsi"/>
          <w:b/>
          <w:color w:val="000000" w:themeColor="text1"/>
        </w:rPr>
      </w:pPr>
      <w:r w:rsidRPr="00496450">
        <w:rPr>
          <w:rFonts w:cstheme="minorHAnsi"/>
          <w:b/>
          <w:color w:val="000000" w:themeColor="text1"/>
        </w:rPr>
        <w:t xml:space="preserve">Evaluation: </w:t>
      </w:r>
    </w:p>
    <w:p w14:paraId="4B81E836" w14:textId="77777777" w:rsidR="00085980" w:rsidRDefault="00085980" w:rsidP="00085980">
      <w:pPr>
        <w:spacing w:after="0"/>
        <w:rPr>
          <w:rFonts w:cstheme="minorHAnsi"/>
          <w:b/>
          <w:color w:val="000000" w:themeColor="text1"/>
        </w:rPr>
      </w:pPr>
    </w:p>
    <w:tbl>
      <w:tblPr>
        <w:tblStyle w:val="TableGrid"/>
        <w:tblW w:w="0" w:type="auto"/>
        <w:tblLayout w:type="fixed"/>
        <w:tblLook w:val="04A0" w:firstRow="1" w:lastRow="0" w:firstColumn="1" w:lastColumn="0" w:noHBand="0" w:noVBand="1"/>
      </w:tblPr>
      <w:tblGrid>
        <w:gridCol w:w="4077"/>
        <w:gridCol w:w="1276"/>
        <w:gridCol w:w="3889"/>
      </w:tblGrid>
      <w:tr w:rsidR="00085980" w14:paraId="59293BA3" w14:textId="77777777" w:rsidTr="1CEA0EC1">
        <w:tc>
          <w:tcPr>
            <w:tcW w:w="4077" w:type="dxa"/>
            <w:shd w:val="clear" w:color="auto" w:fill="C6D9F1" w:themeFill="text2" w:themeFillTint="33"/>
          </w:tcPr>
          <w:p w14:paraId="51B6309D" w14:textId="77777777" w:rsidR="00085980" w:rsidRPr="0065601D" w:rsidRDefault="00085980" w:rsidP="00B653E7">
            <w:pPr>
              <w:rPr>
                <w:rFonts w:cstheme="minorHAnsi"/>
                <w:b/>
                <w:color w:val="000000" w:themeColor="text1"/>
              </w:rPr>
            </w:pPr>
            <w:r>
              <w:rPr>
                <w:rFonts w:cstheme="minorHAnsi"/>
                <w:b/>
                <w:color w:val="000000" w:themeColor="text1"/>
              </w:rPr>
              <w:t xml:space="preserve">Question </w:t>
            </w:r>
          </w:p>
        </w:tc>
        <w:tc>
          <w:tcPr>
            <w:tcW w:w="5165" w:type="dxa"/>
            <w:gridSpan w:val="2"/>
            <w:shd w:val="clear" w:color="auto" w:fill="C6D9F1" w:themeFill="text2" w:themeFillTint="33"/>
          </w:tcPr>
          <w:p w14:paraId="5573DE6F" w14:textId="77777777" w:rsidR="00085980" w:rsidRDefault="00085980" w:rsidP="00B653E7">
            <w:pPr>
              <w:rPr>
                <w:rFonts w:cstheme="minorHAnsi"/>
                <w:b/>
                <w:color w:val="000000" w:themeColor="text1"/>
              </w:rPr>
            </w:pPr>
            <w:r>
              <w:rPr>
                <w:rFonts w:cstheme="minorHAnsi"/>
                <w:b/>
                <w:color w:val="000000" w:themeColor="text1"/>
              </w:rPr>
              <w:t>Explanation / justification</w:t>
            </w:r>
          </w:p>
        </w:tc>
      </w:tr>
      <w:tr w:rsidR="00085980" w14:paraId="38A43B5D" w14:textId="77777777" w:rsidTr="1CEA0EC1">
        <w:tc>
          <w:tcPr>
            <w:tcW w:w="4077" w:type="dxa"/>
          </w:tcPr>
          <w:p w14:paraId="1DE1CAF6" w14:textId="62036FA2" w:rsidR="00085980" w:rsidRDefault="5DE81534" w:rsidP="1CEA0EC1">
            <w:pPr>
              <w:rPr>
                <w:b/>
                <w:bCs/>
                <w:color w:val="000000" w:themeColor="text1"/>
              </w:rPr>
            </w:pPr>
            <w:r w:rsidRPr="1CEA0EC1">
              <w:rPr>
                <w:color w:val="000000" w:themeColor="text1"/>
              </w:rPr>
              <w:t>Is it possible the proposed change in funding activity could discriminate or unfairly disadvantage people?</w:t>
            </w:r>
            <w:r w:rsidRPr="1CEA0EC1">
              <w:rPr>
                <w:b/>
                <w:bCs/>
                <w:color w:val="000000" w:themeColor="text1"/>
              </w:rPr>
              <w:t xml:space="preserve"> </w:t>
            </w:r>
          </w:p>
        </w:tc>
        <w:tc>
          <w:tcPr>
            <w:tcW w:w="5165" w:type="dxa"/>
            <w:gridSpan w:val="2"/>
          </w:tcPr>
          <w:p w14:paraId="7A3404AC" w14:textId="54B53C61" w:rsidR="004545A3" w:rsidRPr="004545A3" w:rsidRDefault="3176C98B" w:rsidP="1CEA0EC1">
            <w:pPr>
              <w:rPr>
                <w:color w:val="000000" w:themeColor="text1"/>
              </w:rPr>
            </w:pPr>
            <w:r>
              <w:t>There is a potential, as outlined above, that some individuals may be disadvantaged. All efforts will be made to minimise this</w:t>
            </w:r>
            <w:r w:rsidR="73AAE75A">
              <w:t>.</w:t>
            </w:r>
          </w:p>
        </w:tc>
      </w:tr>
      <w:tr w:rsidR="00085980" w14:paraId="07B7E41B" w14:textId="77777777" w:rsidTr="1CEA0EC1">
        <w:tc>
          <w:tcPr>
            <w:tcW w:w="4077" w:type="dxa"/>
            <w:shd w:val="clear" w:color="auto" w:fill="C6D9F1" w:themeFill="text2" w:themeFillTint="33"/>
          </w:tcPr>
          <w:p w14:paraId="0F862273" w14:textId="77777777" w:rsidR="00085980" w:rsidRDefault="00085980" w:rsidP="00B653E7">
            <w:pPr>
              <w:rPr>
                <w:rFonts w:cstheme="minorHAnsi"/>
                <w:b/>
                <w:color w:val="000000" w:themeColor="text1"/>
              </w:rPr>
            </w:pPr>
            <w:r w:rsidRPr="00B34C4E">
              <w:rPr>
                <w:rFonts w:cstheme="minorHAnsi"/>
                <w:b/>
                <w:color w:val="000000" w:themeColor="text1"/>
              </w:rPr>
              <w:t>Final Decision</w:t>
            </w:r>
            <w:r>
              <w:rPr>
                <w:rFonts w:cstheme="minorHAnsi"/>
                <w:b/>
                <w:color w:val="000000" w:themeColor="text1"/>
              </w:rPr>
              <w:t>:</w:t>
            </w:r>
          </w:p>
          <w:p w14:paraId="27E44A14" w14:textId="77777777" w:rsidR="00085980" w:rsidRPr="00B34C4E" w:rsidRDefault="00085980" w:rsidP="00B653E7">
            <w:pPr>
              <w:rPr>
                <w:rFonts w:cstheme="minorHAnsi"/>
                <w:b/>
                <w:color w:val="000000" w:themeColor="text1"/>
              </w:rPr>
            </w:pPr>
          </w:p>
        </w:tc>
        <w:tc>
          <w:tcPr>
            <w:tcW w:w="1276" w:type="dxa"/>
            <w:shd w:val="clear" w:color="auto" w:fill="C6D9F1" w:themeFill="text2" w:themeFillTint="33"/>
          </w:tcPr>
          <w:p w14:paraId="7BFAB2DC" w14:textId="77777777" w:rsidR="00085980" w:rsidRDefault="00085980" w:rsidP="00B653E7">
            <w:pPr>
              <w:rPr>
                <w:rFonts w:cstheme="minorHAnsi"/>
                <w:b/>
                <w:color w:val="000000" w:themeColor="text1"/>
              </w:rPr>
            </w:pPr>
            <w:r>
              <w:rPr>
                <w:rFonts w:cstheme="minorHAnsi"/>
                <w:b/>
                <w:color w:val="000000" w:themeColor="text1"/>
              </w:rPr>
              <w:t>Tick the relevant box</w:t>
            </w:r>
          </w:p>
        </w:tc>
        <w:tc>
          <w:tcPr>
            <w:tcW w:w="3889" w:type="dxa"/>
            <w:shd w:val="clear" w:color="auto" w:fill="C6D9F1" w:themeFill="text2" w:themeFillTint="33"/>
          </w:tcPr>
          <w:p w14:paraId="5BAC9AB4" w14:textId="77777777" w:rsidR="00085980" w:rsidRDefault="00085980" w:rsidP="00B653E7">
            <w:pPr>
              <w:rPr>
                <w:rFonts w:cstheme="minorHAnsi"/>
                <w:b/>
                <w:color w:val="000000" w:themeColor="text1"/>
              </w:rPr>
            </w:pPr>
            <w:r>
              <w:rPr>
                <w:rFonts w:cstheme="minorHAnsi"/>
                <w:b/>
                <w:color w:val="000000" w:themeColor="text1"/>
              </w:rPr>
              <w:t>Include any explanation / justification required</w:t>
            </w:r>
          </w:p>
        </w:tc>
      </w:tr>
      <w:tr w:rsidR="00085980" w14:paraId="5571ACE4" w14:textId="77777777" w:rsidTr="1CEA0EC1">
        <w:tc>
          <w:tcPr>
            <w:tcW w:w="4077" w:type="dxa"/>
          </w:tcPr>
          <w:p w14:paraId="34B684D3"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No barriers </w:t>
            </w:r>
            <w:proofErr w:type="gramStart"/>
            <w:r w:rsidRPr="00496450">
              <w:rPr>
                <w:rFonts w:cstheme="minorHAnsi"/>
                <w:color w:val="000000" w:themeColor="text1"/>
              </w:rPr>
              <w:t>identified,</w:t>
            </w:r>
            <w:proofErr w:type="gramEnd"/>
            <w:r w:rsidRPr="00496450">
              <w:rPr>
                <w:rFonts w:cstheme="minorHAnsi"/>
                <w:color w:val="000000" w:themeColor="text1"/>
              </w:rPr>
              <w:t xml:space="preserve"> therefore activity will </w:t>
            </w:r>
            <w:r w:rsidRPr="00585DA9">
              <w:rPr>
                <w:rFonts w:cstheme="minorHAnsi"/>
                <w:b/>
                <w:color w:val="000000" w:themeColor="text1"/>
              </w:rPr>
              <w:t>proceed</w:t>
            </w:r>
            <w:r w:rsidRPr="00496450">
              <w:rPr>
                <w:rFonts w:cstheme="minorHAnsi"/>
                <w:color w:val="000000" w:themeColor="text1"/>
              </w:rPr>
              <w:t>.</w:t>
            </w:r>
          </w:p>
        </w:tc>
        <w:tc>
          <w:tcPr>
            <w:tcW w:w="1276" w:type="dxa"/>
          </w:tcPr>
          <w:p w14:paraId="59126226" w14:textId="5DF27844" w:rsidR="00085980" w:rsidRPr="004545A3" w:rsidRDefault="00085980" w:rsidP="00B653E7">
            <w:pPr>
              <w:rPr>
                <w:rFonts w:cstheme="minorHAnsi"/>
              </w:rPr>
            </w:pPr>
          </w:p>
        </w:tc>
        <w:tc>
          <w:tcPr>
            <w:tcW w:w="3889" w:type="dxa"/>
          </w:tcPr>
          <w:p w14:paraId="314C414B" w14:textId="650A79E0" w:rsidR="00085980" w:rsidRPr="004545A3" w:rsidRDefault="00085980" w:rsidP="00B653E7">
            <w:pPr>
              <w:rPr>
                <w:rFonts w:cstheme="minorHAnsi"/>
              </w:rPr>
            </w:pPr>
          </w:p>
        </w:tc>
      </w:tr>
      <w:tr w:rsidR="00085980" w14:paraId="430C6B3C" w14:textId="77777777" w:rsidTr="1CEA0EC1">
        <w:tc>
          <w:tcPr>
            <w:tcW w:w="4077" w:type="dxa"/>
          </w:tcPr>
          <w:p w14:paraId="05028E15"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 one or more groups </w:t>
            </w:r>
          </w:p>
        </w:tc>
        <w:tc>
          <w:tcPr>
            <w:tcW w:w="1276" w:type="dxa"/>
          </w:tcPr>
          <w:p w14:paraId="4E117AA5" w14:textId="77777777" w:rsidR="00085980" w:rsidRPr="004545A3" w:rsidRDefault="00085980" w:rsidP="00B653E7">
            <w:pPr>
              <w:rPr>
                <w:rFonts w:cstheme="minorHAnsi"/>
              </w:rPr>
            </w:pPr>
          </w:p>
        </w:tc>
        <w:tc>
          <w:tcPr>
            <w:tcW w:w="3889" w:type="dxa"/>
          </w:tcPr>
          <w:p w14:paraId="0F9ADC91" w14:textId="77777777" w:rsidR="00085980" w:rsidRPr="004545A3" w:rsidRDefault="00085980" w:rsidP="00B653E7">
            <w:pPr>
              <w:rPr>
                <w:rFonts w:cstheme="minorHAnsi"/>
              </w:rPr>
            </w:pPr>
          </w:p>
        </w:tc>
      </w:tr>
      <w:tr w:rsidR="00085980" w14:paraId="3D4F69AB" w14:textId="77777777" w:rsidTr="1CEA0EC1">
        <w:tc>
          <w:tcPr>
            <w:tcW w:w="4077" w:type="dxa"/>
          </w:tcPr>
          <w:p w14:paraId="4E7ABE5A"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p>
        </w:tc>
        <w:tc>
          <w:tcPr>
            <w:tcW w:w="1276" w:type="dxa"/>
          </w:tcPr>
          <w:p w14:paraId="55E56F91" w14:textId="77777777" w:rsidR="00085980" w:rsidRPr="004545A3" w:rsidRDefault="00085980" w:rsidP="00B653E7">
            <w:pPr>
              <w:rPr>
                <w:rFonts w:cstheme="minorHAnsi"/>
              </w:rPr>
            </w:pPr>
          </w:p>
        </w:tc>
        <w:tc>
          <w:tcPr>
            <w:tcW w:w="3889" w:type="dxa"/>
          </w:tcPr>
          <w:p w14:paraId="5DF5E497" w14:textId="77777777" w:rsidR="00085980" w:rsidRPr="004545A3" w:rsidRDefault="00085980" w:rsidP="00B653E7">
            <w:pPr>
              <w:rPr>
                <w:rFonts w:cstheme="minorHAnsi"/>
              </w:rPr>
            </w:pPr>
          </w:p>
        </w:tc>
      </w:tr>
      <w:tr w:rsidR="00085980" w14:paraId="482C08DB" w14:textId="77777777" w:rsidTr="1CEA0EC1">
        <w:tc>
          <w:tcPr>
            <w:tcW w:w="4077" w:type="dxa"/>
          </w:tcPr>
          <w:p w14:paraId="2A95A5C8" w14:textId="77777777" w:rsidR="00085980" w:rsidRPr="00496450" w:rsidRDefault="00085980" w:rsidP="00B653E7">
            <w:pPr>
              <w:numPr>
                <w:ilvl w:val="0"/>
                <w:numId w:val="16"/>
              </w:numPr>
              <w:rPr>
                <w:rFonts w:cstheme="minorHAnsi"/>
                <w:color w:val="000000" w:themeColor="text1"/>
              </w:rPr>
            </w:pPr>
            <w:r w:rsidRPr="00C44F3C">
              <w:rPr>
                <w:rFonts w:cstheme="minorHAnsi"/>
                <w:color w:val="000000" w:themeColor="text1"/>
              </w:rPr>
              <w:t xml:space="preserve">Barriers and impact identified, however having considered all available options carefully, there appear to be no other proportionate ways to achieve the aim of the policy or practice (e.g. in extreme cases or where positive action is taken). </w:t>
            </w:r>
            <w:proofErr w:type="gramStart"/>
            <w:r w:rsidRPr="00C44F3C">
              <w:rPr>
                <w:rFonts w:cstheme="minorHAnsi"/>
                <w:color w:val="000000" w:themeColor="text1"/>
              </w:rPr>
              <w:t>Therefore</w:t>
            </w:r>
            <w:proofErr w:type="gramEnd"/>
            <w:r w:rsidRPr="00C44F3C">
              <w:rPr>
                <w:rFonts w:cstheme="minorHAnsi"/>
                <w:color w:val="000000" w:themeColor="text1"/>
              </w:rPr>
              <w:t xml:space="preserve"> you are going to </w:t>
            </w:r>
            <w:r w:rsidRPr="00C440BB">
              <w:rPr>
                <w:rFonts w:cstheme="minorHAnsi"/>
                <w:b/>
                <w:color w:val="000000" w:themeColor="text1"/>
              </w:rPr>
              <w:t>proceed</w:t>
            </w:r>
            <w:r>
              <w:rPr>
                <w:rFonts w:cstheme="minorHAnsi"/>
                <w:b/>
                <w:color w:val="000000" w:themeColor="text1"/>
              </w:rPr>
              <w:t xml:space="preserve"> with caution</w:t>
            </w:r>
            <w:r w:rsidRPr="00C44F3C">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4A05A945" w14:textId="4FB360DF" w:rsidR="00085980" w:rsidRPr="004545A3" w:rsidRDefault="00984A40" w:rsidP="00B653E7">
            <w:pPr>
              <w:rPr>
                <w:rFonts w:cstheme="minorHAnsi"/>
              </w:rPr>
            </w:pPr>
            <w:r>
              <w:rPr>
                <w:rFonts w:ascii="Wingdings" w:hAnsi="Wingdings" w:cstheme="minorHAnsi"/>
              </w:rPr>
              <w:t></w:t>
            </w:r>
          </w:p>
        </w:tc>
        <w:tc>
          <w:tcPr>
            <w:tcW w:w="3889" w:type="dxa"/>
          </w:tcPr>
          <w:p w14:paraId="563B9E12" w14:textId="0AA2ED38" w:rsidR="00085980" w:rsidRPr="004545A3" w:rsidRDefault="00C40830" w:rsidP="00B653E7">
            <w:pPr>
              <w:rPr>
                <w:rFonts w:cstheme="minorHAnsi"/>
              </w:rPr>
            </w:pPr>
            <w:r>
              <w:t>This activity must go ahead and so everything has been done to be as fair and flexible as possible to all applicants. We will promote and inform as early as possible, and take circumstances into due account when necessary</w:t>
            </w:r>
          </w:p>
        </w:tc>
      </w:tr>
    </w:tbl>
    <w:p w14:paraId="5C5C9E1C" w14:textId="77777777" w:rsidR="00085980"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05"/>
        <w:gridCol w:w="4511"/>
      </w:tblGrid>
      <w:tr w:rsidR="00085980" w:rsidRPr="00D10282" w14:paraId="61C2B20E" w14:textId="77777777" w:rsidTr="2FE82F44">
        <w:tc>
          <w:tcPr>
            <w:tcW w:w="4621" w:type="dxa"/>
            <w:shd w:val="clear" w:color="auto" w:fill="C6D9F1" w:themeFill="text2" w:themeFillTint="33"/>
          </w:tcPr>
          <w:p w14:paraId="682A8F3B" w14:textId="77777777" w:rsidR="00085980" w:rsidRDefault="00085980" w:rsidP="00B653E7">
            <w:pPr>
              <w:rPr>
                <w:rFonts w:cstheme="minorHAnsi"/>
                <w:b/>
                <w:color w:val="000000" w:themeColor="text1"/>
              </w:rPr>
            </w:pPr>
            <w:r w:rsidRPr="000F44F6">
              <w:rPr>
                <w:rFonts w:cstheme="minorHAnsi"/>
                <w:b/>
                <w:color w:val="000000" w:themeColor="text1"/>
              </w:rPr>
              <w:t>Will this EIA be published</w:t>
            </w:r>
            <w:r>
              <w:rPr>
                <w:rFonts w:cstheme="minorHAnsi"/>
                <w:b/>
                <w:color w:val="000000" w:themeColor="text1"/>
              </w:rPr>
              <w:t xml:space="preserve">* Yes/Not </w:t>
            </w:r>
            <w:proofErr w:type="gramStart"/>
            <w:r>
              <w:rPr>
                <w:rFonts w:cstheme="minorHAnsi"/>
                <w:b/>
                <w:color w:val="000000" w:themeColor="text1"/>
              </w:rPr>
              <w:t>required</w:t>
            </w:r>
            <w:proofErr w:type="gramEnd"/>
          </w:p>
          <w:p w14:paraId="43C5BC53" w14:textId="77777777" w:rsidR="00085980" w:rsidRPr="00A55355" w:rsidRDefault="00085980" w:rsidP="00B653E7">
            <w:pPr>
              <w:rPr>
                <w:rFonts w:cstheme="minorHAnsi"/>
                <w:color w:val="000000" w:themeColor="text1"/>
              </w:rPr>
            </w:pPr>
            <w:r w:rsidRPr="00A55355">
              <w:rPr>
                <w:rFonts w:cstheme="minorHAnsi"/>
                <w:color w:val="000000" w:themeColor="text1"/>
              </w:rPr>
              <w:t>(*</w:t>
            </w:r>
            <w:proofErr w:type="gramStart"/>
            <w:r w:rsidRPr="00A55355">
              <w:rPr>
                <w:rFonts w:cstheme="minorHAnsi"/>
                <w:color w:val="000000" w:themeColor="text1"/>
              </w:rPr>
              <w:t>EIA’s</w:t>
            </w:r>
            <w:proofErr w:type="gramEnd"/>
            <w:r w:rsidRPr="00A55355">
              <w:rPr>
                <w:rFonts w:cstheme="minorHAnsi"/>
                <w:color w:val="000000" w:themeColor="text1"/>
              </w:rPr>
              <w:t xml:space="preserve"> should be published alongside relevant funding activities</w:t>
            </w:r>
            <w:r>
              <w:rPr>
                <w:rFonts w:cstheme="minorHAnsi"/>
                <w:color w:val="000000" w:themeColor="text1"/>
              </w:rPr>
              <w:t xml:space="preserve"> e.g. calls</w:t>
            </w:r>
            <w:r w:rsidRPr="00A55355">
              <w:rPr>
                <w:rFonts w:cstheme="minorHAnsi"/>
                <w:color w:val="000000" w:themeColor="text1"/>
              </w:rPr>
              <w:t xml:space="preserve"> and events: </w:t>
            </w:r>
          </w:p>
          <w:p w14:paraId="13D69997" w14:textId="77777777" w:rsidR="00085980" w:rsidRPr="00D10282" w:rsidRDefault="00085980" w:rsidP="00B653E7">
            <w:pPr>
              <w:rPr>
                <w:rFonts w:cstheme="minorHAnsi"/>
                <w:b/>
                <w:color w:val="000000" w:themeColor="text1"/>
              </w:rPr>
            </w:pPr>
          </w:p>
        </w:tc>
        <w:tc>
          <w:tcPr>
            <w:tcW w:w="4621" w:type="dxa"/>
          </w:tcPr>
          <w:p w14:paraId="2ACEFCBD" w14:textId="44242673" w:rsidR="00085980" w:rsidRPr="00D10282" w:rsidRDefault="0B843537" w:rsidP="1CEA0EC1">
            <w:pPr>
              <w:rPr>
                <w:b/>
                <w:bCs/>
                <w:color w:val="000000" w:themeColor="text1"/>
              </w:rPr>
            </w:pPr>
            <w:r w:rsidRPr="1CEA0EC1">
              <w:rPr>
                <w:b/>
                <w:bCs/>
                <w:color w:val="000000" w:themeColor="text1"/>
              </w:rPr>
              <w:t>Yes</w:t>
            </w:r>
          </w:p>
        </w:tc>
      </w:tr>
      <w:tr w:rsidR="00085980" w:rsidRPr="00D10282" w14:paraId="5E80159D" w14:textId="77777777" w:rsidTr="2FE82F44">
        <w:tc>
          <w:tcPr>
            <w:tcW w:w="4621" w:type="dxa"/>
            <w:shd w:val="clear" w:color="auto" w:fill="C6D9F1" w:themeFill="text2" w:themeFillTint="33"/>
          </w:tcPr>
          <w:p w14:paraId="0535A34C" w14:textId="77777777" w:rsidR="00085980" w:rsidRPr="00496450" w:rsidRDefault="00085980" w:rsidP="00B653E7">
            <w:pPr>
              <w:rPr>
                <w:rFonts w:cstheme="minorHAnsi"/>
                <w:b/>
                <w:color w:val="000000" w:themeColor="text1"/>
              </w:rPr>
            </w:pPr>
            <w:r w:rsidRPr="00496450">
              <w:rPr>
                <w:rFonts w:cstheme="minorHAnsi"/>
                <w:b/>
                <w:color w:val="000000" w:themeColor="text1"/>
              </w:rPr>
              <w:t xml:space="preserve">Date completed: </w:t>
            </w:r>
          </w:p>
          <w:p w14:paraId="75C656C6" w14:textId="77777777" w:rsidR="00085980" w:rsidRPr="00D10282" w:rsidRDefault="00085980" w:rsidP="00B653E7">
            <w:pPr>
              <w:rPr>
                <w:rFonts w:cstheme="minorHAnsi"/>
                <w:b/>
                <w:color w:val="000000" w:themeColor="text1"/>
              </w:rPr>
            </w:pPr>
          </w:p>
        </w:tc>
        <w:tc>
          <w:tcPr>
            <w:tcW w:w="4621" w:type="dxa"/>
          </w:tcPr>
          <w:p w14:paraId="54FBE4A9" w14:textId="6F1D5560" w:rsidR="00085980" w:rsidRPr="00D10282" w:rsidRDefault="283990E4" w:rsidP="2FE82F44">
            <w:pPr>
              <w:rPr>
                <w:b/>
                <w:bCs/>
                <w:color w:val="000000" w:themeColor="text1"/>
              </w:rPr>
            </w:pPr>
            <w:r w:rsidRPr="2FE82F44">
              <w:rPr>
                <w:b/>
                <w:bCs/>
                <w:color w:val="000000" w:themeColor="text1"/>
              </w:rPr>
              <w:t>05/July/2024</w:t>
            </w:r>
          </w:p>
        </w:tc>
      </w:tr>
      <w:tr w:rsidR="00085980" w:rsidRPr="00D10282" w14:paraId="37BC28EC" w14:textId="77777777" w:rsidTr="2FE82F44">
        <w:tc>
          <w:tcPr>
            <w:tcW w:w="4621" w:type="dxa"/>
            <w:shd w:val="clear" w:color="auto" w:fill="C6D9F1" w:themeFill="text2" w:themeFillTint="33"/>
          </w:tcPr>
          <w:p w14:paraId="72CA094A" w14:textId="77777777" w:rsidR="00085980" w:rsidRPr="00496450" w:rsidRDefault="00085980" w:rsidP="00B653E7">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4BD3533E" w14:textId="77777777" w:rsidR="00085980" w:rsidRPr="00D10282" w:rsidRDefault="00085980" w:rsidP="00B653E7">
            <w:pPr>
              <w:rPr>
                <w:rFonts w:cstheme="minorHAnsi"/>
                <w:b/>
                <w:color w:val="000000" w:themeColor="text1"/>
              </w:rPr>
            </w:pPr>
          </w:p>
        </w:tc>
        <w:tc>
          <w:tcPr>
            <w:tcW w:w="4621" w:type="dxa"/>
          </w:tcPr>
          <w:p w14:paraId="052D5901" w14:textId="77777777" w:rsidR="00085980" w:rsidRPr="00D10282" w:rsidRDefault="00085980" w:rsidP="00B653E7">
            <w:pPr>
              <w:rPr>
                <w:rFonts w:cstheme="minorHAnsi"/>
                <w:b/>
                <w:color w:val="000000" w:themeColor="text1"/>
              </w:rPr>
            </w:pPr>
          </w:p>
        </w:tc>
      </w:tr>
    </w:tbl>
    <w:p w14:paraId="24D86152" w14:textId="77777777" w:rsidR="0031442F" w:rsidRDefault="0031442F" w:rsidP="00140012">
      <w:pPr>
        <w:spacing w:after="0"/>
        <w:rPr>
          <w:rFonts w:cstheme="minorHAnsi"/>
          <w:b/>
          <w:color w:val="000000" w:themeColor="text1"/>
          <w:sz w:val="24"/>
        </w:rPr>
      </w:pPr>
      <w:bookmarkStart w:id="0" w:name="_Toc486610135"/>
    </w:p>
    <w:p w14:paraId="1C1A5DC9" w14:textId="77777777" w:rsidR="00140012" w:rsidRPr="00140012" w:rsidRDefault="00140012" w:rsidP="00140012">
      <w:pPr>
        <w:spacing w:after="0"/>
        <w:rPr>
          <w:rFonts w:cstheme="minorHAnsi"/>
          <w:b/>
          <w:color w:val="000000" w:themeColor="text1"/>
        </w:rPr>
      </w:pPr>
      <w:r w:rsidRPr="00140012">
        <w:rPr>
          <w:rFonts w:cstheme="minorHAnsi"/>
          <w:b/>
          <w:color w:val="000000" w:themeColor="text1"/>
        </w:rPr>
        <w:t xml:space="preserve">Change </w:t>
      </w:r>
      <w:proofErr w:type="gramStart"/>
      <w:r w:rsidRPr="00140012">
        <w:rPr>
          <w:rFonts w:cstheme="minorHAnsi"/>
          <w:b/>
          <w:color w:val="000000" w:themeColor="text1"/>
        </w:rPr>
        <w:t>log</w:t>
      </w:r>
      <w:bookmarkEnd w:id="0"/>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140012" w:rsidRPr="00140012" w14:paraId="0FFDB79D" w14:textId="77777777" w:rsidTr="00140012">
        <w:trPr>
          <w:cantSplit/>
          <w:tblHeader/>
          <w:jc w:val="center"/>
        </w:trPr>
        <w:tc>
          <w:tcPr>
            <w:tcW w:w="999" w:type="pct"/>
            <w:shd w:val="clear" w:color="auto" w:fill="C6D9F1" w:themeFill="text2" w:themeFillTint="33"/>
          </w:tcPr>
          <w:p w14:paraId="3A8C9713"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Name</w:t>
            </w:r>
          </w:p>
        </w:tc>
        <w:tc>
          <w:tcPr>
            <w:tcW w:w="1161" w:type="pct"/>
            <w:shd w:val="clear" w:color="auto" w:fill="C6D9F1" w:themeFill="text2" w:themeFillTint="33"/>
          </w:tcPr>
          <w:p w14:paraId="3E8C9070"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Date</w:t>
            </w:r>
          </w:p>
        </w:tc>
        <w:tc>
          <w:tcPr>
            <w:tcW w:w="621" w:type="pct"/>
            <w:shd w:val="clear" w:color="auto" w:fill="C6D9F1" w:themeFill="text2" w:themeFillTint="33"/>
          </w:tcPr>
          <w:p w14:paraId="318DFF0A"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Version</w:t>
            </w:r>
          </w:p>
        </w:tc>
        <w:tc>
          <w:tcPr>
            <w:tcW w:w="2219" w:type="pct"/>
            <w:shd w:val="clear" w:color="auto" w:fill="C6D9F1" w:themeFill="text2" w:themeFillTint="33"/>
          </w:tcPr>
          <w:p w14:paraId="2F7E011E"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Change</w:t>
            </w:r>
          </w:p>
        </w:tc>
      </w:tr>
      <w:tr w:rsidR="00140012" w:rsidRPr="00140012" w14:paraId="122689A4" w14:textId="77777777" w:rsidTr="00140012">
        <w:trPr>
          <w:cantSplit/>
          <w:jc w:val="center"/>
        </w:trPr>
        <w:tc>
          <w:tcPr>
            <w:tcW w:w="999" w:type="pct"/>
          </w:tcPr>
          <w:p w14:paraId="1379C21A" w14:textId="2FEB863D" w:rsidR="00140012" w:rsidRPr="00140012" w:rsidRDefault="00C036F1" w:rsidP="00140012">
            <w:pPr>
              <w:spacing w:after="0" w:line="240" w:lineRule="auto"/>
              <w:rPr>
                <w:rFonts w:cstheme="minorHAnsi"/>
                <w:color w:val="000000" w:themeColor="text1"/>
              </w:rPr>
            </w:pPr>
            <w:r>
              <w:rPr>
                <w:rFonts w:cstheme="minorHAnsi"/>
                <w:color w:val="000000" w:themeColor="text1"/>
              </w:rPr>
              <w:t>Jay Thakkar</w:t>
            </w:r>
          </w:p>
        </w:tc>
        <w:tc>
          <w:tcPr>
            <w:tcW w:w="1161" w:type="pct"/>
          </w:tcPr>
          <w:p w14:paraId="41181E89" w14:textId="3CBA6926" w:rsidR="00140012" w:rsidRPr="00140012" w:rsidRDefault="00C036F1" w:rsidP="00140012">
            <w:pPr>
              <w:spacing w:after="0" w:line="240" w:lineRule="auto"/>
              <w:rPr>
                <w:rFonts w:cstheme="minorHAnsi"/>
                <w:color w:val="000000" w:themeColor="text1"/>
              </w:rPr>
            </w:pPr>
            <w:r>
              <w:rPr>
                <w:rFonts w:cstheme="minorHAnsi"/>
                <w:color w:val="000000" w:themeColor="text1"/>
              </w:rPr>
              <w:t xml:space="preserve">When </w:t>
            </w:r>
            <w:proofErr w:type="gramStart"/>
            <w:r>
              <w:rPr>
                <w:rFonts w:cstheme="minorHAnsi"/>
                <w:color w:val="000000" w:themeColor="text1"/>
              </w:rPr>
              <w:t>Published</w:t>
            </w:r>
            <w:proofErr w:type="gramEnd"/>
          </w:p>
        </w:tc>
        <w:tc>
          <w:tcPr>
            <w:tcW w:w="621" w:type="pct"/>
          </w:tcPr>
          <w:p w14:paraId="5558455C" w14:textId="5660B7FC" w:rsidR="00140012" w:rsidRPr="00140012" w:rsidRDefault="00C036F1" w:rsidP="00140012">
            <w:pPr>
              <w:spacing w:after="0" w:line="240" w:lineRule="auto"/>
              <w:rPr>
                <w:rFonts w:cstheme="minorHAnsi"/>
                <w:color w:val="000000" w:themeColor="text1"/>
              </w:rPr>
            </w:pPr>
            <w:r>
              <w:rPr>
                <w:rFonts w:cstheme="minorHAnsi"/>
                <w:color w:val="000000" w:themeColor="text1"/>
              </w:rPr>
              <w:t>1</w:t>
            </w:r>
          </w:p>
        </w:tc>
        <w:tc>
          <w:tcPr>
            <w:tcW w:w="2219" w:type="pct"/>
          </w:tcPr>
          <w:p w14:paraId="3669C139" w14:textId="220772AF" w:rsidR="00140012" w:rsidRPr="00140012" w:rsidRDefault="00140012" w:rsidP="00140012">
            <w:pPr>
              <w:spacing w:after="0" w:line="240" w:lineRule="auto"/>
              <w:rPr>
                <w:rFonts w:cstheme="minorHAnsi"/>
                <w:color w:val="000000" w:themeColor="text1"/>
              </w:rPr>
            </w:pPr>
          </w:p>
        </w:tc>
      </w:tr>
    </w:tbl>
    <w:p w14:paraId="6B7B1B90" w14:textId="77777777" w:rsidR="00CC6020" w:rsidRDefault="00CC6020">
      <w:pPr>
        <w:rPr>
          <w:rFonts w:cstheme="minorHAnsi"/>
          <w:b/>
          <w:color w:val="000000" w:themeColor="text1"/>
          <w:sz w:val="24"/>
        </w:rPr>
      </w:pPr>
    </w:p>
    <w:sectPr w:rsidR="00CC6020"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10B4E" w14:textId="77777777" w:rsidR="008D23A5" w:rsidRDefault="008D23A5" w:rsidP="000D1683">
      <w:pPr>
        <w:spacing w:after="0" w:line="240" w:lineRule="auto"/>
      </w:pPr>
      <w:r>
        <w:separator/>
      </w:r>
    </w:p>
  </w:endnote>
  <w:endnote w:type="continuationSeparator" w:id="0">
    <w:p w14:paraId="4BBD9C77" w14:textId="77777777" w:rsidR="008D23A5" w:rsidRDefault="008D23A5"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5DA4" w14:textId="77777777" w:rsidR="008D23A5" w:rsidRDefault="008D23A5" w:rsidP="000D1683">
      <w:pPr>
        <w:spacing w:after="0" w:line="240" w:lineRule="auto"/>
      </w:pPr>
      <w:r>
        <w:separator/>
      </w:r>
    </w:p>
  </w:footnote>
  <w:footnote w:type="continuationSeparator" w:id="0">
    <w:p w14:paraId="632C46B6" w14:textId="77777777" w:rsidR="008D23A5" w:rsidRDefault="008D23A5" w:rsidP="000D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A07A3"/>
    <w:multiLevelType w:val="multilevel"/>
    <w:tmpl w:val="758C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D13739"/>
    <w:multiLevelType w:val="hybridMultilevel"/>
    <w:tmpl w:val="66D0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9"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D4163C"/>
    <w:multiLevelType w:val="multilevel"/>
    <w:tmpl w:val="4CD0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E5FEC"/>
    <w:multiLevelType w:val="multilevel"/>
    <w:tmpl w:val="33EE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0260472">
    <w:abstractNumId w:val="14"/>
  </w:num>
  <w:num w:numId="2" w16cid:durableId="958142590">
    <w:abstractNumId w:val="17"/>
  </w:num>
  <w:num w:numId="3" w16cid:durableId="802693103">
    <w:abstractNumId w:val="24"/>
  </w:num>
  <w:num w:numId="4" w16cid:durableId="1812819016">
    <w:abstractNumId w:val="20"/>
  </w:num>
  <w:num w:numId="5" w16cid:durableId="1783376541">
    <w:abstractNumId w:val="19"/>
  </w:num>
  <w:num w:numId="6" w16cid:durableId="772362008">
    <w:abstractNumId w:val="0"/>
  </w:num>
  <w:num w:numId="7" w16cid:durableId="1275408190">
    <w:abstractNumId w:val="15"/>
  </w:num>
  <w:num w:numId="8" w16cid:durableId="152841101">
    <w:abstractNumId w:val="18"/>
  </w:num>
  <w:num w:numId="9" w16cid:durableId="1917937042">
    <w:abstractNumId w:val="22"/>
  </w:num>
  <w:num w:numId="10" w16cid:durableId="459614629">
    <w:abstractNumId w:val="21"/>
  </w:num>
  <w:num w:numId="11" w16cid:durableId="1086926401">
    <w:abstractNumId w:val="8"/>
  </w:num>
  <w:num w:numId="12" w16cid:durableId="924917815">
    <w:abstractNumId w:val="1"/>
  </w:num>
  <w:num w:numId="13" w16cid:durableId="1853061495">
    <w:abstractNumId w:val="2"/>
  </w:num>
  <w:num w:numId="14" w16cid:durableId="1474520976">
    <w:abstractNumId w:val="11"/>
  </w:num>
  <w:num w:numId="15" w16cid:durableId="1788230331">
    <w:abstractNumId w:val="12"/>
  </w:num>
  <w:num w:numId="16" w16cid:durableId="520434812">
    <w:abstractNumId w:val="10"/>
  </w:num>
  <w:num w:numId="17" w16cid:durableId="1836996455">
    <w:abstractNumId w:val="4"/>
  </w:num>
  <w:num w:numId="18" w16cid:durableId="282342889">
    <w:abstractNumId w:val="9"/>
  </w:num>
  <w:num w:numId="19" w16cid:durableId="897664310">
    <w:abstractNumId w:val="3"/>
  </w:num>
  <w:num w:numId="20" w16cid:durableId="1021011985">
    <w:abstractNumId w:val="23"/>
  </w:num>
  <w:num w:numId="21" w16cid:durableId="1791624409">
    <w:abstractNumId w:val="5"/>
  </w:num>
  <w:num w:numId="22" w16cid:durableId="391268454">
    <w:abstractNumId w:val="7"/>
  </w:num>
  <w:num w:numId="23" w16cid:durableId="710572054">
    <w:abstractNumId w:val="16"/>
  </w:num>
  <w:num w:numId="24" w16cid:durableId="1127158982">
    <w:abstractNumId w:val="13"/>
  </w:num>
  <w:num w:numId="25" w16cid:durableId="368840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03FDC"/>
    <w:rsid w:val="00025537"/>
    <w:rsid w:val="00026FD7"/>
    <w:rsid w:val="000333FE"/>
    <w:rsid w:val="00042121"/>
    <w:rsid w:val="00044EE5"/>
    <w:rsid w:val="00046702"/>
    <w:rsid w:val="000572D4"/>
    <w:rsid w:val="00060EC8"/>
    <w:rsid w:val="00085980"/>
    <w:rsid w:val="00086838"/>
    <w:rsid w:val="000D1683"/>
    <w:rsid w:val="000D7F16"/>
    <w:rsid w:val="000E4BEF"/>
    <w:rsid w:val="000F44F6"/>
    <w:rsid w:val="001067FB"/>
    <w:rsid w:val="00114DC2"/>
    <w:rsid w:val="0012321A"/>
    <w:rsid w:val="0013051E"/>
    <w:rsid w:val="0013663C"/>
    <w:rsid w:val="00140012"/>
    <w:rsid w:val="00147180"/>
    <w:rsid w:val="00152A89"/>
    <w:rsid w:val="001548E8"/>
    <w:rsid w:val="0017557D"/>
    <w:rsid w:val="00185E31"/>
    <w:rsid w:val="001A6058"/>
    <w:rsid w:val="001A6706"/>
    <w:rsid w:val="001A6B3B"/>
    <w:rsid w:val="001B2F53"/>
    <w:rsid w:val="001B64DD"/>
    <w:rsid w:val="001C6A66"/>
    <w:rsid w:val="001D0B61"/>
    <w:rsid w:val="001D10FA"/>
    <w:rsid w:val="001E042B"/>
    <w:rsid w:val="001E6F33"/>
    <w:rsid w:val="0020017D"/>
    <w:rsid w:val="002116CF"/>
    <w:rsid w:val="00225889"/>
    <w:rsid w:val="00231277"/>
    <w:rsid w:val="00257FA8"/>
    <w:rsid w:val="002621F4"/>
    <w:rsid w:val="00265EC7"/>
    <w:rsid w:val="002701D8"/>
    <w:rsid w:val="00272233"/>
    <w:rsid w:val="002777DD"/>
    <w:rsid w:val="00281B4F"/>
    <w:rsid w:val="00281EEB"/>
    <w:rsid w:val="00287F54"/>
    <w:rsid w:val="002B6A56"/>
    <w:rsid w:val="002C5C6A"/>
    <w:rsid w:val="002D091D"/>
    <w:rsid w:val="002E31C9"/>
    <w:rsid w:val="002E7989"/>
    <w:rsid w:val="0030084C"/>
    <w:rsid w:val="00304981"/>
    <w:rsid w:val="00312193"/>
    <w:rsid w:val="0031442F"/>
    <w:rsid w:val="003149B2"/>
    <w:rsid w:val="00331EBF"/>
    <w:rsid w:val="00337F48"/>
    <w:rsid w:val="00341C3E"/>
    <w:rsid w:val="00373BC9"/>
    <w:rsid w:val="003757A4"/>
    <w:rsid w:val="003B63D0"/>
    <w:rsid w:val="003C1526"/>
    <w:rsid w:val="003D0320"/>
    <w:rsid w:val="003D67D3"/>
    <w:rsid w:val="003F26C4"/>
    <w:rsid w:val="0040127F"/>
    <w:rsid w:val="00407CAC"/>
    <w:rsid w:val="00410F84"/>
    <w:rsid w:val="00421A48"/>
    <w:rsid w:val="004263AC"/>
    <w:rsid w:val="00426674"/>
    <w:rsid w:val="0042762E"/>
    <w:rsid w:val="004321D1"/>
    <w:rsid w:val="004326A0"/>
    <w:rsid w:val="00451B8A"/>
    <w:rsid w:val="004545A3"/>
    <w:rsid w:val="00456071"/>
    <w:rsid w:val="0045733D"/>
    <w:rsid w:val="00476243"/>
    <w:rsid w:val="00486D41"/>
    <w:rsid w:val="00490F3C"/>
    <w:rsid w:val="00496450"/>
    <w:rsid w:val="004A68E3"/>
    <w:rsid w:val="004D08E1"/>
    <w:rsid w:val="004D2403"/>
    <w:rsid w:val="004E7A88"/>
    <w:rsid w:val="004F619C"/>
    <w:rsid w:val="00507A03"/>
    <w:rsid w:val="00512644"/>
    <w:rsid w:val="00512EF1"/>
    <w:rsid w:val="00531F2B"/>
    <w:rsid w:val="00533BFF"/>
    <w:rsid w:val="005446DD"/>
    <w:rsid w:val="0055034E"/>
    <w:rsid w:val="00551A11"/>
    <w:rsid w:val="00582D7D"/>
    <w:rsid w:val="00585DA9"/>
    <w:rsid w:val="00594183"/>
    <w:rsid w:val="005A118C"/>
    <w:rsid w:val="005B3322"/>
    <w:rsid w:val="005D41A4"/>
    <w:rsid w:val="005D7A66"/>
    <w:rsid w:val="005E54B9"/>
    <w:rsid w:val="005F0F19"/>
    <w:rsid w:val="00605F3D"/>
    <w:rsid w:val="006100AA"/>
    <w:rsid w:val="00613354"/>
    <w:rsid w:val="00614BBF"/>
    <w:rsid w:val="0063518D"/>
    <w:rsid w:val="00637423"/>
    <w:rsid w:val="00640D79"/>
    <w:rsid w:val="00641A5C"/>
    <w:rsid w:val="00654767"/>
    <w:rsid w:val="0065601D"/>
    <w:rsid w:val="00661CA1"/>
    <w:rsid w:val="00664E75"/>
    <w:rsid w:val="00673D82"/>
    <w:rsid w:val="00680982"/>
    <w:rsid w:val="006940C5"/>
    <w:rsid w:val="006A027C"/>
    <w:rsid w:val="006B450A"/>
    <w:rsid w:val="006B7A5B"/>
    <w:rsid w:val="006D7320"/>
    <w:rsid w:val="00705106"/>
    <w:rsid w:val="007101F4"/>
    <w:rsid w:val="00714BF1"/>
    <w:rsid w:val="00723C41"/>
    <w:rsid w:val="00775FF2"/>
    <w:rsid w:val="0078308D"/>
    <w:rsid w:val="00784ECA"/>
    <w:rsid w:val="0078792C"/>
    <w:rsid w:val="007A27E2"/>
    <w:rsid w:val="007C55DF"/>
    <w:rsid w:val="007E23BE"/>
    <w:rsid w:val="00807410"/>
    <w:rsid w:val="00811008"/>
    <w:rsid w:val="0082058D"/>
    <w:rsid w:val="00842311"/>
    <w:rsid w:val="008459E9"/>
    <w:rsid w:val="0085413E"/>
    <w:rsid w:val="0086287D"/>
    <w:rsid w:val="00863105"/>
    <w:rsid w:val="00875260"/>
    <w:rsid w:val="0087595F"/>
    <w:rsid w:val="00882B2A"/>
    <w:rsid w:val="008917B8"/>
    <w:rsid w:val="0089497C"/>
    <w:rsid w:val="008B5715"/>
    <w:rsid w:val="008B7A3E"/>
    <w:rsid w:val="008C6385"/>
    <w:rsid w:val="008C67E8"/>
    <w:rsid w:val="008D23A5"/>
    <w:rsid w:val="008E68A2"/>
    <w:rsid w:val="008E6905"/>
    <w:rsid w:val="008E7EE5"/>
    <w:rsid w:val="008F474C"/>
    <w:rsid w:val="00900407"/>
    <w:rsid w:val="00910E5D"/>
    <w:rsid w:val="00934A83"/>
    <w:rsid w:val="00937975"/>
    <w:rsid w:val="00937AEF"/>
    <w:rsid w:val="0094461F"/>
    <w:rsid w:val="00977C69"/>
    <w:rsid w:val="00977FD8"/>
    <w:rsid w:val="00984A40"/>
    <w:rsid w:val="00986A85"/>
    <w:rsid w:val="009A2149"/>
    <w:rsid w:val="009B7246"/>
    <w:rsid w:val="009C03DC"/>
    <w:rsid w:val="009C07BE"/>
    <w:rsid w:val="009E02E6"/>
    <w:rsid w:val="009E7B47"/>
    <w:rsid w:val="009F0254"/>
    <w:rsid w:val="009F201B"/>
    <w:rsid w:val="009F53DB"/>
    <w:rsid w:val="009F7624"/>
    <w:rsid w:val="00A0161E"/>
    <w:rsid w:val="00A04410"/>
    <w:rsid w:val="00A0447C"/>
    <w:rsid w:val="00A2543C"/>
    <w:rsid w:val="00A254F1"/>
    <w:rsid w:val="00A4217F"/>
    <w:rsid w:val="00A44259"/>
    <w:rsid w:val="00A55355"/>
    <w:rsid w:val="00A60FD7"/>
    <w:rsid w:val="00AC13E7"/>
    <w:rsid w:val="00AC6456"/>
    <w:rsid w:val="00AD6056"/>
    <w:rsid w:val="00AE0663"/>
    <w:rsid w:val="00AE1507"/>
    <w:rsid w:val="00AE5CC2"/>
    <w:rsid w:val="00B0751D"/>
    <w:rsid w:val="00B10DBC"/>
    <w:rsid w:val="00B17023"/>
    <w:rsid w:val="00B17DB7"/>
    <w:rsid w:val="00B2427B"/>
    <w:rsid w:val="00B32C89"/>
    <w:rsid w:val="00B55651"/>
    <w:rsid w:val="00BA183E"/>
    <w:rsid w:val="00BA6978"/>
    <w:rsid w:val="00BA7EB6"/>
    <w:rsid w:val="00BC0BD1"/>
    <w:rsid w:val="00BC2455"/>
    <w:rsid w:val="00BD2B02"/>
    <w:rsid w:val="00BD7386"/>
    <w:rsid w:val="00BD73DA"/>
    <w:rsid w:val="00BD7E49"/>
    <w:rsid w:val="00BE0AB8"/>
    <w:rsid w:val="00BF0D40"/>
    <w:rsid w:val="00BF5799"/>
    <w:rsid w:val="00C036F1"/>
    <w:rsid w:val="00C40435"/>
    <w:rsid w:val="00C40830"/>
    <w:rsid w:val="00C44F3C"/>
    <w:rsid w:val="00C66FE5"/>
    <w:rsid w:val="00C713BA"/>
    <w:rsid w:val="00C835E3"/>
    <w:rsid w:val="00C85D0E"/>
    <w:rsid w:val="00C9135D"/>
    <w:rsid w:val="00CB4C60"/>
    <w:rsid w:val="00CC1C2F"/>
    <w:rsid w:val="00CC6020"/>
    <w:rsid w:val="00CD13EF"/>
    <w:rsid w:val="00CE0A6F"/>
    <w:rsid w:val="00D06F50"/>
    <w:rsid w:val="00D111AC"/>
    <w:rsid w:val="00D125C9"/>
    <w:rsid w:val="00D16014"/>
    <w:rsid w:val="00D16AAB"/>
    <w:rsid w:val="00D2001D"/>
    <w:rsid w:val="00D436A3"/>
    <w:rsid w:val="00D66CE3"/>
    <w:rsid w:val="00D77F7E"/>
    <w:rsid w:val="00D87CBC"/>
    <w:rsid w:val="00D96598"/>
    <w:rsid w:val="00DB03E7"/>
    <w:rsid w:val="00DB15C3"/>
    <w:rsid w:val="00DD30EB"/>
    <w:rsid w:val="00DF3407"/>
    <w:rsid w:val="00E31F8A"/>
    <w:rsid w:val="00E4117F"/>
    <w:rsid w:val="00E437BE"/>
    <w:rsid w:val="00E50541"/>
    <w:rsid w:val="00E50DF2"/>
    <w:rsid w:val="00E53A75"/>
    <w:rsid w:val="00E55E19"/>
    <w:rsid w:val="00E67BAC"/>
    <w:rsid w:val="00E703BC"/>
    <w:rsid w:val="00E71408"/>
    <w:rsid w:val="00E7543E"/>
    <w:rsid w:val="00E800A6"/>
    <w:rsid w:val="00E96933"/>
    <w:rsid w:val="00EB18B8"/>
    <w:rsid w:val="00EB7CF0"/>
    <w:rsid w:val="00EC0C58"/>
    <w:rsid w:val="00EF510D"/>
    <w:rsid w:val="00EF628A"/>
    <w:rsid w:val="00EF72B3"/>
    <w:rsid w:val="00F202E6"/>
    <w:rsid w:val="00F24022"/>
    <w:rsid w:val="00F259FF"/>
    <w:rsid w:val="00F27B0F"/>
    <w:rsid w:val="00F4288A"/>
    <w:rsid w:val="00F73B79"/>
    <w:rsid w:val="00F7750A"/>
    <w:rsid w:val="00FA1C7B"/>
    <w:rsid w:val="00FA5D40"/>
    <w:rsid w:val="00FB4D67"/>
    <w:rsid w:val="00FC3E00"/>
    <w:rsid w:val="00FC60DF"/>
    <w:rsid w:val="00FF3ABB"/>
    <w:rsid w:val="00FF42DC"/>
    <w:rsid w:val="00FF7296"/>
    <w:rsid w:val="00FF7C66"/>
    <w:rsid w:val="01D17449"/>
    <w:rsid w:val="029F9DE7"/>
    <w:rsid w:val="04A7F25A"/>
    <w:rsid w:val="04DCDD4E"/>
    <w:rsid w:val="057D09F2"/>
    <w:rsid w:val="08F8AD59"/>
    <w:rsid w:val="098AB3BC"/>
    <w:rsid w:val="0A4EEDCA"/>
    <w:rsid w:val="0B127182"/>
    <w:rsid w:val="0B843537"/>
    <w:rsid w:val="0C407DFB"/>
    <w:rsid w:val="1065A4FC"/>
    <w:rsid w:val="1289263D"/>
    <w:rsid w:val="1334CC93"/>
    <w:rsid w:val="13E22A19"/>
    <w:rsid w:val="14BD7B34"/>
    <w:rsid w:val="15055464"/>
    <w:rsid w:val="16C233E3"/>
    <w:rsid w:val="177A0F2F"/>
    <w:rsid w:val="17897B1D"/>
    <w:rsid w:val="19165F04"/>
    <w:rsid w:val="1B57D423"/>
    <w:rsid w:val="1CEA0EC1"/>
    <w:rsid w:val="1D0189FF"/>
    <w:rsid w:val="1D2F7417"/>
    <w:rsid w:val="1FE6A769"/>
    <w:rsid w:val="2094984C"/>
    <w:rsid w:val="23125D77"/>
    <w:rsid w:val="24025FD0"/>
    <w:rsid w:val="260386F8"/>
    <w:rsid w:val="2627CC70"/>
    <w:rsid w:val="283990E4"/>
    <w:rsid w:val="284A9301"/>
    <w:rsid w:val="292AD944"/>
    <w:rsid w:val="2974731A"/>
    <w:rsid w:val="2AC6CF82"/>
    <w:rsid w:val="2F3C1B16"/>
    <w:rsid w:val="2F8480E2"/>
    <w:rsid w:val="2FE82F44"/>
    <w:rsid w:val="311358C0"/>
    <w:rsid w:val="3176C98B"/>
    <w:rsid w:val="323AF315"/>
    <w:rsid w:val="32F50F27"/>
    <w:rsid w:val="338DE2B7"/>
    <w:rsid w:val="3483282F"/>
    <w:rsid w:val="364143D0"/>
    <w:rsid w:val="366CE0AD"/>
    <w:rsid w:val="3703868C"/>
    <w:rsid w:val="37EA65A3"/>
    <w:rsid w:val="380DE285"/>
    <w:rsid w:val="38D53FA7"/>
    <w:rsid w:val="39F36B54"/>
    <w:rsid w:val="3B7536EE"/>
    <w:rsid w:val="3B8DC6E9"/>
    <w:rsid w:val="3DAB5E94"/>
    <w:rsid w:val="3FCC001E"/>
    <w:rsid w:val="3FFB026A"/>
    <w:rsid w:val="4015259A"/>
    <w:rsid w:val="412DC31F"/>
    <w:rsid w:val="4136F140"/>
    <w:rsid w:val="4213CBF0"/>
    <w:rsid w:val="45B69C9B"/>
    <w:rsid w:val="4662F3D4"/>
    <w:rsid w:val="46F93848"/>
    <w:rsid w:val="47582BC3"/>
    <w:rsid w:val="47F765E2"/>
    <w:rsid w:val="4A59BC47"/>
    <w:rsid w:val="4B2EB1B5"/>
    <w:rsid w:val="4C915264"/>
    <w:rsid w:val="4DF34B2F"/>
    <w:rsid w:val="50712A9E"/>
    <w:rsid w:val="51510828"/>
    <w:rsid w:val="5257A079"/>
    <w:rsid w:val="527068B2"/>
    <w:rsid w:val="53A9A968"/>
    <w:rsid w:val="53B0B01A"/>
    <w:rsid w:val="54880216"/>
    <w:rsid w:val="54F3143C"/>
    <w:rsid w:val="557E2E85"/>
    <w:rsid w:val="55C8B221"/>
    <w:rsid w:val="581C7028"/>
    <w:rsid w:val="5B3CC4A0"/>
    <w:rsid w:val="5B3F8CE7"/>
    <w:rsid w:val="5B78FA6C"/>
    <w:rsid w:val="5CF0BB21"/>
    <w:rsid w:val="5D0AA6C8"/>
    <w:rsid w:val="5DE81534"/>
    <w:rsid w:val="5E75A8BE"/>
    <w:rsid w:val="601D4023"/>
    <w:rsid w:val="615AB91C"/>
    <w:rsid w:val="615B1459"/>
    <w:rsid w:val="65293C97"/>
    <w:rsid w:val="6658A919"/>
    <w:rsid w:val="670A0606"/>
    <w:rsid w:val="67393209"/>
    <w:rsid w:val="684D8E23"/>
    <w:rsid w:val="685B1835"/>
    <w:rsid w:val="6899EF3D"/>
    <w:rsid w:val="690C156F"/>
    <w:rsid w:val="695A65D9"/>
    <w:rsid w:val="696B1E1D"/>
    <w:rsid w:val="69FF4C29"/>
    <w:rsid w:val="6A01E84C"/>
    <w:rsid w:val="6AC88245"/>
    <w:rsid w:val="6D3C1EA8"/>
    <w:rsid w:val="6D6A2B44"/>
    <w:rsid w:val="6E362F5F"/>
    <w:rsid w:val="6F9764F0"/>
    <w:rsid w:val="704A895C"/>
    <w:rsid w:val="71B9D1AB"/>
    <w:rsid w:val="729C3291"/>
    <w:rsid w:val="72B7C93D"/>
    <w:rsid w:val="73AAE75A"/>
    <w:rsid w:val="780B5E18"/>
    <w:rsid w:val="79894E3A"/>
    <w:rsid w:val="79C8B699"/>
    <w:rsid w:val="79FC89EF"/>
    <w:rsid w:val="7A2B5897"/>
    <w:rsid w:val="7AB39375"/>
    <w:rsid w:val="7CB3C97D"/>
    <w:rsid w:val="7D30077A"/>
    <w:rsid w:val="7F084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C23C"/>
  <w15:docId w15:val="{1F97E458-DD97-4324-AB01-14B71D6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 w:type="paragraph" w:customStyle="1" w:styleId="paragraph">
    <w:name w:val="paragraph"/>
    <w:basedOn w:val="Normal"/>
    <w:rsid w:val="008949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497C"/>
  </w:style>
  <w:style w:type="character" w:customStyle="1" w:styleId="eop">
    <w:name w:val="eop"/>
    <w:basedOn w:val="DefaultParagraphFont"/>
    <w:rsid w:val="00894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239939">
      <w:bodyDiv w:val="1"/>
      <w:marLeft w:val="0"/>
      <w:marRight w:val="0"/>
      <w:marTop w:val="0"/>
      <w:marBottom w:val="0"/>
      <w:divBdr>
        <w:top w:val="none" w:sz="0" w:space="0" w:color="auto"/>
        <w:left w:val="none" w:sz="0" w:space="0" w:color="auto"/>
        <w:bottom w:val="none" w:sz="0" w:space="0" w:color="auto"/>
        <w:right w:val="none" w:sz="0" w:space="0" w:color="auto"/>
      </w:divBdr>
    </w:div>
    <w:div w:id="519778786">
      <w:bodyDiv w:val="1"/>
      <w:marLeft w:val="0"/>
      <w:marRight w:val="0"/>
      <w:marTop w:val="0"/>
      <w:marBottom w:val="0"/>
      <w:divBdr>
        <w:top w:val="none" w:sz="0" w:space="0" w:color="auto"/>
        <w:left w:val="none" w:sz="0" w:space="0" w:color="auto"/>
        <w:bottom w:val="none" w:sz="0" w:space="0" w:color="auto"/>
        <w:right w:val="none" w:sz="0" w:space="0" w:color="auto"/>
      </w:divBdr>
      <w:divsChild>
        <w:div w:id="74908408">
          <w:marLeft w:val="0"/>
          <w:marRight w:val="0"/>
          <w:marTop w:val="0"/>
          <w:marBottom w:val="0"/>
          <w:divBdr>
            <w:top w:val="none" w:sz="0" w:space="0" w:color="auto"/>
            <w:left w:val="none" w:sz="0" w:space="0" w:color="auto"/>
            <w:bottom w:val="none" w:sz="0" w:space="0" w:color="auto"/>
            <w:right w:val="none" w:sz="0" w:space="0" w:color="auto"/>
          </w:divBdr>
        </w:div>
        <w:div w:id="1620915012">
          <w:marLeft w:val="0"/>
          <w:marRight w:val="0"/>
          <w:marTop w:val="0"/>
          <w:marBottom w:val="0"/>
          <w:divBdr>
            <w:top w:val="none" w:sz="0" w:space="0" w:color="auto"/>
            <w:left w:val="none" w:sz="0" w:space="0" w:color="auto"/>
            <w:bottom w:val="none" w:sz="0" w:space="0" w:color="auto"/>
            <w:right w:val="none" w:sz="0" w:space="0" w:color="auto"/>
          </w:divBdr>
        </w:div>
        <w:div w:id="1256592726">
          <w:marLeft w:val="0"/>
          <w:marRight w:val="0"/>
          <w:marTop w:val="0"/>
          <w:marBottom w:val="0"/>
          <w:divBdr>
            <w:top w:val="none" w:sz="0" w:space="0" w:color="auto"/>
            <w:left w:val="none" w:sz="0" w:space="0" w:color="auto"/>
            <w:bottom w:val="none" w:sz="0" w:space="0" w:color="auto"/>
            <w:right w:val="none" w:sz="0" w:space="0" w:color="auto"/>
          </w:divBdr>
        </w:div>
      </w:divsChild>
    </w:div>
    <w:div w:id="933704367">
      <w:bodyDiv w:val="1"/>
      <w:marLeft w:val="0"/>
      <w:marRight w:val="0"/>
      <w:marTop w:val="0"/>
      <w:marBottom w:val="0"/>
      <w:divBdr>
        <w:top w:val="none" w:sz="0" w:space="0" w:color="auto"/>
        <w:left w:val="none" w:sz="0" w:space="0" w:color="auto"/>
        <w:bottom w:val="none" w:sz="0" w:space="0" w:color="auto"/>
        <w:right w:val="none" w:sz="0" w:space="0" w:color="auto"/>
      </w:divBdr>
    </w:div>
    <w:div w:id="1095400415">
      <w:bodyDiv w:val="1"/>
      <w:marLeft w:val="0"/>
      <w:marRight w:val="0"/>
      <w:marTop w:val="0"/>
      <w:marBottom w:val="0"/>
      <w:divBdr>
        <w:top w:val="none" w:sz="0" w:space="0" w:color="auto"/>
        <w:left w:val="none" w:sz="0" w:space="0" w:color="auto"/>
        <w:bottom w:val="none" w:sz="0" w:space="0" w:color="auto"/>
        <w:right w:val="none" w:sz="0" w:space="0" w:color="auto"/>
      </w:divBdr>
      <w:divsChild>
        <w:div w:id="1549877296">
          <w:marLeft w:val="0"/>
          <w:marRight w:val="0"/>
          <w:marTop w:val="0"/>
          <w:marBottom w:val="0"/>
          <w:divBdr>
            <w:top w:val="none" w:sz="0" w:space="0" w:color="auto"/>
            <w:left w:val="none" w:sz="0" w:space="0" w:color="auto"/>
            <w:bottom w:val="none" w:sz="0" w:space="0" w:color="auto"/>
            <w:right w:val="none" w:sz="0" w:space="0" w:color="auto"/>
          </w:divBdr>
          <w:divsChild>
            <w:div w:id="1559970900">
              <w:marLeft w:val="0"/>
              <w:marRight w:val="0"/>
              <w:marTop w:val="0"/>
              <w:marBottom w:val="0"/>
              <w:divBdr>
                <w:top w:val="none" w:sz="0" w:space="0" w:color="auto"/>
                <w:left w:val="none" w:sz="0" w:space="0" w:color="auto"/>
                <w:bottom w:val="none" w:sz="0" w:space="0" w:color="auto"/>
                <w:right w:val="none" w:sz="0" w:space="0" w:color="auto"/>
              </w:divBdr>
            </w:div>
          </w:divsChild>
        </w:div>
        <w:div w:id="1380476092">
          <w:marLeft w:val="0"/>
          <w:marRight w:val="0"/>
          <w:marTop w:val="0"/>
          <w:marBottom w:val="0"/>
          <w:divBdr>
            <w:top w:val="none" w:sz="0" w:space="0" w:color="auto"/>
            <w:left w:val="none" w:sz="0" w:space="0" w:color="auto"/>
            <w:bottom w:val="none" w:sz="0" w:space="0" w:color="auto"/>
            <w:right w:val="none" w:sz="0" w:space="0" w:color="auto"/>
          </w:divBdr>
          <w:divsChild>
            <w:div w:id="2114863460">
              <w:marLeft w:val="0"/>
              <w:marRight w:val="0"/>
              <w:marTop w:val="0"/>
              <w:marBottom w:val="0"/>
              <w:divBdr>
                <w:top w:val="none" w:sz="0" w:space="0" w:color="auto"/>
                <w:left w:val="none" w:sz="0" w:space="0" w:color="auto"/>
                <w:bottom w:val="none" w:sz="0" w:space="0" w:color="auto"/>
                <w:right w:val="none" w:sz="0" w:space="0" w:color="auto"/>
              </w:divBdr>
            </w:div>
            <w:div w:id="1094202756">
              <w:marLeft w:val="0"/>
              <w:marRight w:val="0"/>
              <w:marTop w:val="0"/>
              <w:marBottom w:val="0"/>
              <w:divBdr>
                <w:top w:val="none" w:sz="0" w:space="0" w:color="auto"/>
                <w:left w:val="none" w:sz="0" w:space="0" w:color="auto"/>
                <w:bottom w:val="none" w:sz="0" w:space="0" w:color="auto"/>
                <w:right w:val="none" w:sz="0" w:space="0" w:color="auto"/>
              </w:divBdr>
            </w:div>
            <w:div w:id="691539876">
              <w:marLeft w:val="0"/>
              <w:marRight w:val="0"/>
              <w:marTop w:val="0"/>
              <w:marBottom w:val="0"/>
              <w:divBdr>
                <w:top w:val="none" w:sz="0" w:space="0" w:color="auto"/>
                <w:left w:val="none" w:sz="0" w:space="0" w:color="auto"/>
                <w:bottom w:val="none" w:sz="0" w:space="0" w:color="auto"/>
                <w:right w:val="none" w:sz="0" w:space="0" w:color="auto"/>
              </w:divBdr>
            </w:div>
            <w:div w:id="58022708">
              <w:marLeft w:val="0"/>
              <w:marRight w:val="0"/>
              <w:marTop w:val="0"/>
              <w:marBottom w:val="0"/>
              <w:divBdr>
                <w:top w:val="none" w:sz="0" w:space="0" w:color="auto"/>
                <w:left w:val="none" w:sz="0" w:space="0" w:color="auto"/>
                <w:bottom w:val="none" w:sz="0" w:space="0" w:color="auto"/>
                <w:right w:val="none" w:sz="0" w:space="0" w:color="auto"/>
              </w:divBdr>
            </w:div>
            <w:div w:id="2111045996">
              <w:marLeft w:val="0"/>
              <w:marRight w:val="0"/>
              <w:marTop w:val="0"/>
              <w:marBottom w:val="0"/>
              <w:divBdr>
                <w:top w:val="none" w:sz="0" w:space="0" w:color="auto"/>
                <w:left w:val="none" w:sz="0" w:space="0" w:color="auto"/>
                <w:bottom w:val="none" w:sz="0" w:space="0" w:color="auto"/>
                <w:right w:val="none" w:sz="0" w:space="0" w:color="auto"/>
              </w:divBdr>
            </w:div>
            <w:div w:id="458307420">
              <w:marLeft w:val="0"/>
              <w:marRight w:val="0"/>
              <w:marTop w:val="0"/>
              <w:marBottom w:val="0"/>
              <w:divBdr>
                <w:top w:val="none" w:sz="0" w:space="0" w:color="auto"/>
                <w:left w:val="none" w:sz="0" w:space="0" w:color="auto"/>
                <w:bottom w:val="none" w:sz="0" w:space="0" w:color="auto"/>
                <w:right w:val="none" w:sz="0" w:space="0" w:color="auto"/>
              </w:divBdr>
            </w:div>
            <w:div w:id="1716419105">
              <w:marLeft w:val="0"/>
              <w:marRight w:val="0"/>
              <w:marTop w:val="0"/>
              <w:marBottom w:val="0"/>
              <w:divBdr>
                <w:top w:val="none" w:sz="0" w:space="0" w:color="auto"/>
                <w:left w:val="none" w:sz="0" w:space="0" w:color="auto"/>
                <w:bottom w:val="none" w:sz="0" w:space="0" w:color="auto"/>
                <w:right w:val="none" w:sz="0" w:space="0" w:color="auto"/>
              </w:divBdr>
            </w:div>
            <w:div w:id="1875385860">
              <w:marLeft w:val="0"/>
              <w:marRight w:val="0"/>
              <w:marTop w:val="0"/>
              <w:marBottom w:val="0"/>
              <w:divBdr>
                <w:top w:val="none" w:sz="0" w:space="0" w:color="auto"/>
                <w:left w:val="none" w:sz="0" w:space="0" w:color="auto"/>
                <w:bottom w:val="none" w:sz="0" w:space="0" w:color="auto"/>
                <w:right w:val="none" w:sz="0" w:space="0" w:color="auto"/>
              </w:divBdr>
            </w:div>
            <w:div w:id="128595599">
              <w:marLeft w:val="0"/>
              <w:marRight w:val="0"/>
              <w:marTop w:val="0"/>
              <w:marBottom w:val="0"/>
              <w:divBdr>
                <w:top w:val="none" w:sz="0" w:space="0" w:color="auto"/>
                <w:left w:val="none" w:sz="0" w:space="0" w:color="auto"/>
                <w:bottom w:val="none" w:sz="0" w:space="0" w:color="auto"/>
                <w:right w:val="none" w:sz="0" w:space="0" w:color="auto"/>
              </w:divBdr>
            </w:div>
            <w:div w:id="695931492">
              <w:marLeft w:val="0"/>
              <w:marRight w:val="0"/>
              <w:marTop w:val="0"/>
              <w:marBottom w:val="0"/>
              <w:divBdr>
                <w:top w:val="none" w:sz="0" w:space="0" w:color="auto"/>
                <w:left w:val="none" w:sz="0" w:space="0" w:color="auto"/>
                <w:bottom w:val="none" w:sz="0" w:space="0" w:color="auto"/>
                <w:right w:val="none" w:sz="0" w:space="0" w:color="auto"/>
              </w:divBdr>
            </w:div>
            <w:div w:id="400176544">
              <w:marLeft w:val="0"/>
              <w:marRight w:val="0"/>
              <w:marTop w:val="0"/>
              <w:marBottom w:val="0"/>
              <w:divBdr>
                <w:top w:val="none" w:sz="0" w:space="0" w:color="auto"/>
                <w:left w:val="none" w:sz="0" w:space="0" w:color="auto"/>
                <w:bottom w:val="none" w:sz="0" w:space="0" w:color="auto"/>
                <w:right w:val="none" w:sz="0" w:space="0" w:color="auto"/>
              </w:divBdr>
            </w:div>
          </w:divsChild>
        </w:div>
        <w:div w:id="491066330">
          <w:marLeft w:val="0"/>
          <w:marRight w:val="0"/>
          <w:marTop w:val="0"/>
          <w:marBottom w:val="0"/>
          <w:divBdr>
            <w:top w:val="none" w:sz="0" w:space="0" w:color="auto"/>
            <w:left w:val="none" w:sz="0" w:space="0" w:color="auto"/>
            <w:bottom w:val="none" w:sz="0" w:space="0" w:color="auto"/>
            <w:right w:val="none" w:sz="0" w:space="0" w:color="auto"/>
          </w:divBdr>
          <w:divsChild>
            <w:div w:id="633829729">
              <w:marLeft w:val="0"/>
              <w:marRight w:val="0"/>
              <w:marTop w:val="0"/>
              <w:marBottom w:val="0"/>
              <w:divBdr>
                <w:top w:val="none" w:sz="0" w:space="0" w:color="auto"/>
                <w:left w:val="none" w:sz="0" w:space="0" w:color="auto"/>
                <w:bottom w:val="none" w:sz="0" w:space="0" w:color="auto"/>
                <w:right w:val="none" w:sz="0" w:space="0" w:color="auto"/>
              </w:divBdr>
            </w:div>
            <w:div w:id="417214560">
              <w:marLeft w:val="0"/>
              <w:marRight w:val="0"/>
              <w:marTop w:val="0"/>
              <w:marBottom w:val="0"/>
              <w:divBdr>
                <w:top w:val="none" w:sz="0" w:space="0" w:color="auto"/>
                <w:left w:val="none" w:sz="0" w:space="0" w:color="auto"/>
                <w:bottom w:val="none" w:sz="0" w:space="0" w:color="auto"/>
                <w:right w:val="none" w:sz="0" w:space="0" w:color="auto"/>
              </w:divBdr>
            </w:div>
            <w:div w:id="1625695712">
              <w:marLeft w:val="0"/>
              <w:marRight w:val="0"/>
              <w:marTop w:val="0"/>
              <w:marBottom w:val="0"/>
              <w:divBdr>
                <w:top w:val="none" w:sz="0" w:space="0" w:color="auto"/>
                <w:left w:val="none" w:sz="0" w:space="0" w:color="auto"/>
                <w:bottom w:val="none" w:sz="0" w:space="0" w:color="auto"/>
                <w:right w:val="none" w:sz="0" w:space="0" w:color="auto"/>
              </w:divBdr>
            </w:div>
            <w:div w:id="91829361">
              <w:marLeft w:val="0"/>
              <w:marRight w:val="0"/>
              <w:marTop w:val="0"/>
              <w:marBottom w:val="0"/>
              <w:divBdr>
                <w:top w:val="none" w:sz="0" w:space="0" w:color="auto"/>
                <w:left w:val="none" w:sz="0" w:space="0" w:color="auto"/>
                <w:bottom w:val="none" w:sz="0" w:space="0" w:color="auto"/>
                <w:right w:val="none" w:sz="0" w:space="0" w:color="auto"/>
              </w:divBdr>
            </w:div>
            <w:div w:id="2047874624">
              <w:marLeft w:val="0"/>
              <w:marRight w:val="0"/>
              <w:marTop w:val="0"/>
              <w:marBottom w:val="0"/>
              <w:divBdr>
                <w:top w:val="none" w:sz="0" w:space="0" w:color="auto"/>
                <w:left w:val="none" w:sz="0" w:space="0" w:color="auto"/>
                <w:bottom w:val="none" w:sz="0" w:space="0" w:color="auto"/>
                <w:right w:val="none" w:sz="0" w:space="0" w:color="auto"/>
              </w:divBdr>
            </w:div>
            <w:div w:id="783577683">
              <w:marLeft w:val="0"/>
              <w:marRight w:val="0"/>
              <w:marTop w:val="0"/>
              <w:marBottom w:val="0"/>
              <w:divBdr>
                <w:top w:val="none" w:sz="0" w:space="0" w:color="auto"/>
                <w:left w:val="none" w:sz="0" w:space="0" w:color="auto"/>
                <w:bottom w:val="none" w:sz="0" w:space="0" w:color="auto"/>
                <w:right w:val="none" w:sz="0" w:space="0" w:color="auto"/>
              </w:divBdr>
            </w:div>
            <w:div w:id="301886636">
              <w:marLeft w:val="0"/>
              <w:marRight w:val="0"/>
              <w:marTop w:val="0"/>
              <w:marBottom w:val="0"/>
              <w:divBdr>
                <w:top w:val="none" w:sz="0" w:space="0" w:color="auto"/>
                <w:left w:val="none" w:sz="0" w:space="0" w:color="auto"/>
                <w:bottom w:val="none" w:sz="0" w:space="0" w:color="auto"/>
                <w:right w:val="none" w:sz="0" w:space="0" w:color="auto"/>
              </w:divBdr>
            </w:div>
            <w:div w:id="406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7927">
      <w:bodyDiv w:val="1"/>
      <w:marLeft w:val="0"/>
      <w:marRight w:val="0"/>
      <w:marTop w:val="0"/>
      <w:marBottom w:val="0"/>
      <w:divBdr>
        <w:top w:val="none" w:sz="0" w:space="0" w:color="auto"/>
        <w:left w:val="none" w:sz="0" w:space="0" w:color="auto"/>
        <w:bottom w:val="none" w:sz="0" w:space="0" w:color="auto"/>
        <w:right w:val="none" w:sz="0" w:space="0" w:color="auto"/>
      </w:divBdr>
      <w:divsChild>
        <w:div w:id="1918438880">
          <w:marLeft w:val="0"/>
          <w:marRight w:val="0"/>
          <w:marTop w:val="0"/>
          <w:marBottom w:val="0"/>
          <w:divBdr>
            <w:top w:val="none" w:sz="0" w:space="0" w:color="auto"/>
            <w:left w:val="none" w:sz="0" w:space="0" w:color="auto"/>
            <w:bottom w:val="none" w:sz="0" w:space="0" w:color="auto"/>
            <w:right w:val="none" w:sz="0" w:space="0" w:color="auto"/>
          </w:divBdr>
          <w:divsChild>
            <w:div w:id="756823997">
              <w:marLeft w:val="0"/>
              <w:marRight w:val="0"/>
              <w:marTop w:val="0"/>
              <w:marBottom w:val="0"/>
              <w:divBdr>
                <w:top w:val="none" w:sz="0" w:space="0" w:color="auto"/>
                <w:left w:val="none" w:sz="0" w:space="0" w:color="auto"/>
                <w:bottom w:val="none" w:sz="0" w:space="0" w:color="auto"/>
                <w:right w:val="none" w:sz="0" w:space="0" w:color="auto"/>
              </w:divBdr>
            </w:div>
          </w:divsChild>
        </w:div>
        <w:div w:id="1184782285">
          <w:marLeft w:val="0"/>
          <w:marRight w:val="0"/>
          <w:marTop w:val="0"/>
          <w:marBottom w:val="0"/>
          <w:divBdr>
            <w:top w:val="none" w:sz="0" w:space="0" w:color="auto"/>
            <w:left w:val="none" w:sz="0" w:space="0" w:color="auto"/>
            <w:bottom w:val="none" w:sz="0" w:space="0" w:color="auto"/>
            <w:right w:val="none" w:sz="0" w:space="0" w:color="auto"/>
          </w:divBdr>
          <w:divsChild>
            <w:div w:id="1338465932">
              <w:marLeft w:val="0"/>
              <w:marRight w:val="0"/>
              <w:marTop w:val="0"/>
              <w:marBottom w:val="0"/>
              <w:divBdr>
                <w:top w:val="none" w:sz="0" w:space="0" w:color="auto"/>
                <w:left w:val="none" w:sz="0" w:space="0" w:color="auto"/>
                <w:bottom w:val="none" w:sz="0" w:space="0" w:color="auto"/>
                <w:right w:val="none" w:sz="0" w:space="0" w:color="auto"/>
              </w:divBdr>
            </w:div>
            <w:div w:id="1024599064">
              <w:marLeft w:val="0"/>
              <w:marRight w:val="0"/>
              <w:marTop w:val="0"/>
              <w:marBottom w:val="0"/>
              <w:divBdr>
                <w:top w:val="none" w:sz="0" w:space="0" w:color="auto"/>
                <w:left w:val="none" w:sz="0" w:space="0" w:color="auto"/>
                <w:bottom w:val="none" w:sz="0" w:space="0" w:color="auto"/>
                <w:right w:val="none" w:sz="0" w:space="0" w:color="auto"/>
              </w:divBdr>
            </w:div>
            <w:div w:id="84694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28F9.838C834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psrc.ukri.org/funding/applicationprocess/basics/caringresponsibilitie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kri.org/files/legacy/documents/actionplan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36ebd4db-6f78-4d9b-a8bd-dda683c55855">SSVJ533UJCM2-2088875932-32800</_dlc_DocId>
    <_dlc_DocIdUrl xmlns="36ebd4db-6f78-4d9b-a8bd-dda683c55855">
      <Url>https://ukri.sharepoint.com/sites/og_SP-Grants/_layouts/15/DocIdRedir.aspx?ID=SSVJ533UJCM2-2088875932-32800</Url>
      <Description>SSVJ533UJCM2-2088875932-32800</Description>
    </_dlc_DocIdUrl>
    <TaxCatchAll xmlns="2e24dfb7-a69e-40eb-b94f-44b9ca9c25ed" xsi:nil="true"/>
    <lcf76f155ced4ddcb4097134ff3c332f xmlns="4069d3dd-aad9-4e38-b1c0-16c2c423882e">
      <Terms xmlns="http://schemas.microsoft.com/office/infopath/2007/PartnerControls"/>
    </lcf76f155ced4ddcb4097134ff3c332f>
    <Tobecompletedby xmlns="4069d3dd-aad9-4e38-b1c0-16c2c423882e" xsi:nil="true"/>
    <SignedOffBy xmlns="4069d3dd-aad9-4e38-b1c0-16c2c423882e" xsi:nil="true"/>
    <Number xmlns="4069d3dd-aad9-4e38-b1c0-16c2c423882e" xsi:nil="true"/>
    <RouteQueriesTo xmlns="4069d3dd-aad9-4e38-b1c0-16c2c423882e" xsi:nil="true"/>
    <CompletedBy xmlns="4069d3dd-aad9-4e38-b1c0-16c2c423882e" xsi:nil="true"/>
    <Description xmlns="4069d3dd-aad9-4e38-b1c0-16c2c423882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66efb7eaed45bb4047ee810cb5ea7002">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8fbea1ec056fc12853300f147acafb0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9F814-F308-444A-B1FA-D57E658F89BC}">
  <ds:schemaRefs>
    <ds:schemaRef ds:uri="http://schemas.openxmlformats.org/officeDocument/2006/bibliography"/>
  </ds:schemaRefs>
</ds:datastoreItem>
</file>

<file path=customXml/itemProps2.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3.xml><?xml version="1.0" encoding="utf-8"?>
<ds:datastoreItem xmlns:ds="http://schemas.openxmlformats.org/officeDocument/2006/customXml" ds:itemID="{24325D6D-15E9-4691-B79A-F352F9AC2885}">
  <ds:schemaRefs>
    <ds:schemaRef ds:uri="http://schemas.microsoft.com/sharepoint/events"/>
  </ds:schemaRefs>
</ds:datastoreItem>
</file>

<file path=customXml/itemProps4.xml><?xml version="1.0" encoding="utf-8"?>
<ds:datastoreItem xmlns:ds="http://schemas.openxmlformats.org/officeDocument/2006/customXml" ds:itemID="{289396D4-4CDC-4F17-9621-7C6F90189CB8}">
  <ds:schemaRefs>
    <ds:schemaRef ds:uri="4069d3dd-aad9-4e38-b1c0-16c2c423882e"/>
    <ds:schemaRef ds:uri="http://schemas.openxmlformats.org/package/2006/metadata/core-properties"/>
    <ds:schemaRef ds:uri="2e24dfb7-a69e-40eb-b94f-44b9ca9c25ed"/>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36ebd4db-6f78-4d9b-a8bd-dda683c55855"/>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AE04B60-3AC6-40EF-A78F-52E35CF56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1542</Words>
  <Characters>8790</Characters>
  <Application>Microsoft Office Word</Application>
  <DocSecurity>0</DocSecurity>
  <Lines>73</Lines>
  <Paragraphs>20</Paragraphs>
  <ScaleCrop>false</ScaleCrop>
  <Company>RCUK SSC Ltd</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creator>Lucy Currie (EPSRC)</dc:creator>
  <cp:lastModifiedBy>Anne Nichol - UKRI</cp:lastModifiedBy>
  <cp:revision>2</cp:revision>
  <cp:lastPrinted>2017-07-13T07:15:00Z</cp:lastPrinted>
  <dcterms:created xsi:type="dcterms:W3CDTF">2024-08-01T11:53:00Z</dcterms:created>
  <dcterms:modified xsi:type="dcterms:W3CDTF">2024-08-01T11:53:00Z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Order">
    <vt:r8>4578300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228466c8-5019-41d2-9d07-a3e26f54d107</vt:lpwstr>
  </property>
  <property fmtid="{D5CDD505-2E9C-101B-9397-08002B2CF9AE}" pid="8" name="URL">
    <vt:lpwstr/>
  </property>
  <property fmtid="{D5CDD505-2E9C-101B-9397-08002B2CF9AE}" pid="9" name="_dlc_Exempt">
    <vt:bool>false</vt:bool>
  </property>
  <property fmtid="{D5CDD505-2E9C-101B-9397-08002B2CF9AE}" pid="10" name="_dlc_policyId">
    <vt:lpwstr/>
  </property>
  <property fmtid="{D5CDD505-2E9C-101B-9397-08002B2CF9AE}" pid="11" name="ItemRetentionFormula">
    <vt:lpwstr/>
  </property>
  <property fmtid="{D5CDD505-2E9C-101B-9397-08002B2CF9AE}" pid="12" name="MediaServiceImageTags">
    <vt:lpwstr/>
  </property>
</Properties>
</file>